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7C" w:rsidRDefault="00FD5E7C" w:rsidP="00FD5E7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E7C" w:rsidRDefault="00FD5E7C" w:rsidP="00FD5E7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5E7C" w:rsidRDefault="00FD5E7C" w:rsidP="00FD5E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Marketing </w:t>
      </w:r>
      <w:r>
        <w:rPr>
          <w:rFonts w:ascii="Calibri" w:hAnsi="Calibri" w:cs="Calibri"/>
          <w:sz w:val="28"/>
          <w:szCs w:val="28"/>
        </w:rPr>
        <w:t>– Direto através do site, divulgação em sites de</w:t>
      </w:r>
    </w:p>
    <w:p w:rsidR="00FD5E7C" w:rsidRDefault="00FD5E7C" w:rsidP="00FD5E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relacionamento</w:t>
      </w:r>
      <w:proofErr w:type="gramEnd"/>
      <w:r>
        <w:rPr>
          <w:rFonts w:ascii="Calibri" w:hAnsi="Calibri" w:cs="Calibri"/>
          <w:sz w:val="28"/>
          <w:szCs w:val="28"/>
        </w:rPr>
        <w:t>, comunicação via imprensa falada e escrita, publicações</w:t>
      </w:r>
    </w:p>
    <w:p w:rsidR="00FD5E7C" w:rsidRDefault="00FD5E7C" w:rsidP="00FD5E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em</w:t>
      </w:r>
      <w:proofErr w:type="gramEnd"/>
      <w:r>
        <w:rPr>
          <w:rFonts w:ascii="Calibri" w:hAnsi="Calibri" w:cs="Calibri"/>
          <w:sz w:val="28"/>
          <w:szCs w:val="28"/>
        </w:rPr>
        <w:t xml:space="preserve"> revistas especializadas e associações de classes, sempre posicionando</w:t>
      </w:r>
    </w:p>
    <w:p w:rsidR="007B1588" w:rsidRDefault="00FD5E7C" w:rsidP="00FD5E7C">
      <w:pPr>
        <w:jc w:val="both"/>
      </w:pP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marca CAUAX como sinônimo de Inovação, Ética e Competência Técnica.</w:t>
      </w:r>
    </w:p>
    <w:sectPr w:rsidR="007B1588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FD5E7C"/>
    <w:rsid w:val="007B1588"/>
    <w:rsid w:val="00FD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2011-03-09T23:01:00Z</dcterms:created>
  <dcterms:modified xsi:type="dcterms:W3CDTF">2011-03-09T23:03:00Z</dcterms:modified>
</cp:coreProperties>
</file>