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D91" w:rsidRDefault="008F2D91" w:rsidP="008F2D9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noProof/>
          <w:sz w:val="28"/>
          <w:szCs w:val="28"/>
          <w:lang w:eastAsia="pt-BR"/>
        </w:rPr>
        <w:drawing>
          <wp:inline distT="0" distB="0" distL="0" distR="0">
            <wp:extent cx="2189480" cy="709930"/>
            <wp:effectExtent l="19050" t="0" r="127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480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D91" w:rsidRDefault="008F2D91" w:rsidP="008F2D9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8F2D91" w:rsidRDefault="008F2D91" w:rsidP="008F2D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 xml:space="preserve">Território – </w:t>
      </w:r>
      <w:r>
        <w:rPr>
          <w:rFonts w:ascii="Calibri" w:hAnsi="Calibri" w:cs="Calibri"/>
          <w:sz w:val="28"/>
          <w:szCs w:val="28"/>
        </w:rPr>
        <w:t>Os Consultores de Negócio poderão captar cursos que serão</w:t>
      </w:r>
    </w:p>
    <w:p w:rsidR="008F2D91" w:rsidRDefault="008F2D91" w:rsidP="008F2D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proofErr w:type="gramStart"/>
      <w:r>
        <w:rPr>
          <w:rFonts w:ascii="Calibri" w:hAnsi="Calibri" w:cs="Calibri"/>
          <w:sz w:val="28"/>
          <w:szCs w:val="28"/>
        </w:rPr>
        <w:t>ofertados</w:t>
      </w:r>
      <w:proofErr w:type="gramEnd"/>
      <w:r>
        <w:rPr>
          <w:rFonts w:ascii="Calibri" w:hAnsi="Calibri" w:cs="Calibri"/>
          <w:sz w:val="28"/>
          <w:szCs w:val="28"/>
        </w:rPr>
        <w:t xml:space="preserve"> no site da CAUAX, nos territórios previamente e de comum</w:t>
      </w:r>
    </w:p>
    <w:p w:rsidR="008F2D91" w:rsidRDefault="008F2D91" w:rsidP="008F2D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proofErr w:type="gramStart"/>
      <w:r>
        <w:rPr>
          <w:rFonts w:ascii="Calibri" w:hAnsi="Calibri" w:cs="Calibri"/>
          <w:sz w:val="28"/>
          <w:szCs w:val="28"/>
        </w:rPr>
        <w:t>acordo</w:t>
      </w:r>
      <w:proofErr w:type="gramEnd"/>
      <w:r>
        <w:rPr>
          <w:rFonts w:ascii="Calibri" w:hAnsi="Calibri" w:cs="Calibri"/>
          <w:sz w:val="28"/>
          <w:szCs w:val="28"/>
        </w:rPr>
        <w:t xml:space="preserve"> definidos. Deverão preservar o nível de qualidade exigido pelos</w:t>
      </w:r>
    </w:p>
    <w:p w:rsidR="008F2D91" w:rsidRDefault="008F2D91" w:rsidP="008F2D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Clientes da CAUAX e respeitando a política de credenciamento e os</w:t>
      </w:r>
    </w:p>
    <w:p w:rsidR="007B1588" w:rsidRDefault="008F2D91" w:rsidP="008F2D91">
      <w:proofErr w:type="gramStart"/>
      <w:r>
        <w:rPr>
          <w:rFonts w:ascii="Calibri" w:hAnsi="Calibri" w:cs="Calibri"/>
          <w:sz w:val="28"/>
          <w:szCs w:val="28"/>
        </w:rPr>
        <w:t>valores</w:t>
      </w:r>
      <w:proofErr w:type="gramEnd"/>
      <w:r>
        <w:rPr>
          <w:rFonts w:ascii="Calibri" w:hAnsi="Calibri" w:cs="Calibri"/>
          <w:sz w:val="28"/>
          <w:szCs w:val="28"/>
        </w:rPr>
        <w:t xml:space="preserve"> da CAUAX.</w:t>
      </w:r>
    </w:p>
    <w:sectPr w:rsidR="007B1588" w:rsidSect="007B15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hyphenationZone w:val="425"/>
  <w:characterSpacingControl w:val="doNotCompress"/>
  <w:compat/>
  <w:rsids>
    <w:rsidRoot w:val="008F2D91"/>
    <w:rsid w:val="007B1588"/>
    <w:rsid w:val="008F2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5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2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2D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 Bahia</dc:creator>
  <cp:lastModifiedBy>Raul Bahia</cp:lastModifiedBy>
  <cp:revision>1</cp:revision>
  <dcterms:created xsi:type="dcterms:W3CDTF">2011-03-09T23:08:00Z</dcterms:created>
  <dcterms:modified xsi:type="dcterms:W3CDTF">2011-03-09T23:09:00Z</dcterms:modified>
</cp:coreProperties>
</file>