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EB" w:rsidRPr="008556EB" w:rsidRDefault="008556EB" w:rsidP="008556EB"/>
    <w:p w:rsidR="008556EB" w:rsidRDefault="008556EB" w:rsidP="008556EB">
      <w:pPr>
        <w:pStyle w:val="Titre1"/>
      </w:pPr>
      <w:r>
        <w:t>Groupe de discussion</w:t>
      </w:r>
    </w:p>
    <w:p w:rsidR="008556EB" w:rsidRDefault="008556EB" w:rsidP="008556EB"/>
    <w:p w:rsidR="008556EB" w:rsidRPr="008556EB" w:rsidRDefault="008556EB" w:rsidP="008556EB">
      <w:r w:rsidRPr="008556EB">
        <w:t xml:space="preserve">Applications pédagogiques : aide </w:t>
      </w:r>
      <w:r w:rsidRPr="008556EB">
        <w:rPr>
          <w:highlight w:val="cyan"/>
        </w:rPr>
        <w:t>à stimuler la discussion</w:t>
      </w:r>
      <w:r w:rsidRPr="008556EB">
        <w:t xml:space="preserve">, à faciliter l’expression orale et écrite, à faciliter la </w:t>
      </w:r>
      <w:r w:rsidRPr="008556EB">
        <w:rPr>
          <w:highlight w:val="cyan"/>
        </w:rPr>
        <w:t>prise de position</w:t>
      </w:r>
      <w:r w:rsidRPr="008556EB">
        <w:t>. Un groupe de discussion peut aussi être une source de données. Il est facilement envisageable de l’utiliser afin de pratiquer la vérification des données.</w:t>
      </w:r>
    </w:p>
    <w:p w:rsidR="008556EB" w:rsidRPr="008556EB" w:rsidRDefault="008556EB" w:rsidP="008556EB">
      <w:r w:rsidRPr="008556EB">
        <w:t>Quelques exemples d’application pédagogique :</w:t>
      </w:r>
    </w:p>
    <w:p w:rsidR="008556EB" w:rsidRPr="008556EB" w:rsidRDefault="008556EB" w:rsidP="008556EB">
      <w:r w:rsidRPr="008556EB">
        <w:t>•Une classe s’abonne, collectivement à un groupe de discussion sur un sujet convenu d’actualité ou d’intérêt commun (</w:t>
      </w:r>
      <w:proofErr w:type="spellStart"/>
      <w:r w:rsidRPr="008556EB">
        <w:t>e.g</w:t>
      </w:r>
      <w:proofErr w:type="spellEnd"/>
      <w:r w:rsidRPr="008556EB">
        <w:t xml:space="preserve"> : immigration, art autochtone). </w:t>
      </w:r>
      <w:proofErr w:type="spellStart"/>
      <w:r w:rsidRPr="008556EB">
        <w:t>Lecompte</w:t>
      </w:r>
      <w:proofErr w:type="spellEnd"/>
      <w:r w:rsidRPr="008556EB">
        <w:t xml:space="preserve"> courriel de la classe devient </w:t>
      </w:r>
      <w:r w:rsidRPr="008556EB">
        <w:rPr>
          <w:b/>
          <w:bCs/>
        </w:rPr>
        <w:t>une banque de données</w:t>
      </w:r>
      <w:r w:rsidRPr="008556EB">
        <w:t xml:space="preserve"> pour exercices de prise de positon, de comparaisons et de contraste, etc.</w:t>
      </w:r>
    </w:p>
    <w:p w:rsidR="008556EB" w:rsidRPr="008556EB" w:rsidRDefault="008556EB" w:rsidP="008556EB">
      <w:r w:rsidRPr="008556EB">
        <w:t>•On demande aux sous-groupes d’élèves de choisir un group</w:t>
      </w:r>
      <w:r>
        <w:t>e</w:t>
      </w:r>
      <w:r w:rsidRPr="008556EB">
        <w:t xml:space="preserve"> selon leurs intérêts. Les élèves doivent écrire </w:t>
      </w:r>
      <w:r w:rsidRPr="008556EB">
        <w:rPr>
          <w:highlight w:val="cyan"/>
        </w:rPr>
        <w:t>une réaction une fois par semaine</w:t>
      </w:r>
      <w:r w:rsidRPr="008556EB">
        <w:t xml:space="preserve"> par rapport à ce qui est affiché, soit en guise de soumission affichée au groupe, soit en forme d’entrée de journal, vu seulement par leur enseignant.</w:t>
      </w:r>
    </w:p>
    <w:p w:rsidR="008556EB" w:rsidRPr="008556EB" w:rsidRDefault="008556EB" w:rsidP="008556EB">
      <w:r w:rsidRPr="008556EB">
        <w:rPr>
          <w:highlight w:val="cyan"/>
        </w:rPr>
        <w:t>•</w:t>
      </w:r>
      <w:r w:rsidRPr="008556EB">
        <w:t xml:space="preserve"> Les élèves (en sous- groupe ou en classe entière) forment leurs propre(s) groupe(s) de discussion sur un sujet convenu par eux. Ils sont évalués selon leurs participations et la pertinence de leurs contributions.</w:t>
      </w:r>
    </w:p>
    <w:p w:rsidR="008556EB" w:rsidRPr="008556EB" w:rsidRDefault="008556EB" w:rsidP="008556EB">
      <w:r w:rsidRPr="008556EB">
        <w:t xml:space="preserve">• Les élèves dans des </w:t>
      </w:r>
      <w:r w:rsidRPr="008556EB">
        <w:rPr>
          <w:b/>
          <w:bCs/>
        </w:rPr>
        <w:t xml:space="preserve">écoles éloignées </w:t>
      </w:r>
      <w:r w:rsidRPr="008556EB">
        <w:t>forment un groupe à la largeur d’une commission, ou d’un territoire</w:t>
      </w:r>
      <w:r w:rsidRPr="008556EB">
        <w:rPr>
          <w:b/>
          <w:bCs/>
        </w:rPr>
        <w:t>.</w:t>
      </w:r>
    </w:p>
    <w:p w:rsidR="008556EB" w:rsidRPr="008556EB" w:rsidRDefault="008556EB" w:rsidP="008556EB"/>
    <w:p w:rsidR="008556EB" w:rsidRPr="008556EB" w:rsidRDefault="008556EB" w:rsidP="008556EB">
      <w:r w:rsidRPr="008556EB">
        <w:rPr>
          <w:b/>
          <w:bCs/>
        </w:rPr>
        <w:t xml:space="preserve">Pour </w:t>
      </w:r>
      <w:r w:rsidRPr="008556EB">
        <w:rPr>
          <w:b/>
          <w:bCs/>
          <w:highlight w:val="cyan"/>
        </w:rPr>
        <w:t>les enseignants</w:t>
      </w:r>
      <w:r w:rsidRPr="008556EB">
        <w:t xml:space="preserve">, les groupes de discussion, comme ceux appartenant au regroupement k12, par exemple, peuvent être utilisés comme </w:t>
      </w:r>
      <w:r w:rsidRPr="008556EB">
        <w:rPr>
          <w:highlight w:val="cyan"/>
        </w:rPr>
        <w:t>lieu d'échange de pratiques, de ressources, et d'idées</w:t>
      </w:r>
      <w:r w:rsidRPr="008556EB">
        <w:t xml:space="preserve"> pour les enseignants. Ils peuvent aussi être utilisé comme lieu de </w:t>
      </w:r>
      <w:r w:rsidRPr="008556EB">
        <w:rPr>
          <w:b/>
          <w:bCs/>
        </w:rPr>
        <w:t>collaboration</w:t>
      </w:r>
      <w:r w:rsidRPr="008556EB">
        <w:t xml:space="preserve"> pour les enseignants, par durant la réalisation d'un projet commun, à la largeur d'une commission ou d'un territoire.</w:t>
      </w:r>
    </w:p>
    <w:p w:rsidR="007E0B8E" w:rsidRDefault="007E0B8E"/>
    <w:sectPr w:rsidR="007E0B8E" w:rsidSect="007E0B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6EB"/>
    <w:rsid w:val="007E0B8E"/>
    <w:rsid w:val="0085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8E"/>
  </w:style>
  <w:style w:type="paragraph" w:styleId="Titre1">
    <w:name w:val="heading 1"/>
    <w:basedOn w:val="Normal"/>
    <w:next w:val="Normal"/>
    <w:link w:val="Titre1Car"/>
    <w:uiPriority w:val="9"/>
    <w:qFormat/>
    <w:rsid w:val="00855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55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Francois Amadei</dc:creator>
  <cp:lastModifiedBy>Jean Francois Amadei</cp:lastModifiedBy>
  <cp:revision>1</cp:revision>
  <dcterms:created xsi:type="dcterms:W3CDTF">2011-06-19T12:19:00Z</dcterms:created>
  <dcterms:modified xsi:type="dcterms:W3CDTF">2011-06-19T12:22:00Z</dcterms:modified>
</cp:coreProperties>
</file>