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87D88"/>
  <w:body>
    <w:p w:rsidR="00000809" w:rsidRDefault="00000809">
      <w:pPr>
        <w:rPr>
          <w:rFonts w:ascii="Algerian" w:hAnsi="Algerian"/>
          <w:sz w:val="56"/>
          <w:szCs w:val="56"/>
          <w:highlight w:val="green"/>
        </w:rPr>
      </w:pPr>
      <w:r w:rsidRPr="000C7A9D">
        <w:rPr>
          <w:rFonts w:ascii="Algerian" w:hAnsi="Algerian"/>
          <w:sz w:val="56"/>
          <w:szCs w:val="56"/>
          <w:highlight w:val="green"/>
        </w:rPr>
        <w:drawing>
          <wp:anchor distT="0" distB="0" distL="114300" distR="114300" simplePos="0" relativeHeight="251658240" behindDoc="1" locked="0" layoutInCell="1" allowOverlap="1" wp14:anchorId="19A74AD5" wp14:editId="41EE8B58">
            <wp:simplePos x="0" y="0"/>
            <wp:positionH relativeFrom="column">
              <wp:posOffset>-721789</wp:posOffset>
            </wp:positionH>
            <wp:positionV relativeFrom="paragraph">
              <wp:posOffset>-961578</wp:posOffset>
            </wp:positionV>
            <wp:extent cx="7055708" cy="9786552"/>
            <wp:effectExtent l="0" t="0" r="0" b="5715"/>
            <wp:wrapNone/>
            <wp:docPr id="3" name="Imagen 3" descr="http://1.bp.blogspot.com/_EAg-i5OJxKo/S8_uemIl4zI/AAAAAAAAAAM/8gBj3i2jOw8/s1600/pan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EAg-i5OJxKo/S8_uemIl4zI/AAAAAAAAAAM/8gBj3i2jOw8/s1600/panam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5391" cy="9786112"/>
                    </a:xfrm>
                    <a:prstGeom prst="rect">
                      <a:avLst/>
                    </a:prstGeom>
                    <a:noFill/>
                    <a:ln>
                      <a:noFill/>
                    </a:ln>
                  </pic:spPr>
                </pic:pic>
              </a:graphicData>
            </a:graphic>
            <wp14:sizeRelH relativeFrom="page">
              <wp14:pctWidth>0</wp14:pctWidth>
            </wp14:sizeRelH>
            <wp14:sizeRelV relativeFrom="page">
              <wp14:pctHeight>0</wp14:pctHeight>
            </wp14:sizeRelV>
          </wp:anchor>
        </w:drawing>
      </w:r>
      <w:r w:rsidR="004B06EB" w:rsidRPr="004B06EB">
        <w:rPr>
          <w:rFonts w:ascii="Algerian" w:hAnsi="Algerian"/>
          <w:sz w:val="56"/>
          <w:szCs w:val="56"/>
          <w:highlight w:val="green"/>
        </w:rPr>
        <w:t>LAS COMARCAS DE LA REPÚBLICA DE PANAMÁ</w:t>
      </w:r>
    </w:p>
    <w:p w:rsidR="00000809" w:rsidRDefault="00000809">
      <w:pPr>
        <w:rPr>
          <w:rFonts w:ascii="Algerian" w:hAnsi="Algerian"/>
          <w:sz w:val="56"/>
          <w:szCs w:val="56"/>
          <w:highlight w:val="green"/>
        </w:rPr>
      </w:pPr>
      <w:r>
        <w:rPr>
          <w:rFonts w:ascii="Algerian" w:hAnsi="Algerian"/>
          <w:sz w:val="56"/>
          <w:szCs w:val="56"/>
          <w:highlight w:val="green"/>
        </w:rPr>
        <w:br w:type="page"/>
      </w:r>
    </w:p>
    <w:p w:rsidR="004F183D" w:rsidRPr="004F183D" w:rsidRDefault="00000809" w:rsidP="004F183D">
      <w:pPr>
        <w:rPr>
          <w:rFonts w:ascii="Rockwell" w:hAnsi="Rockwell" w:cs="Aharoni"/>
          <w:i/>
          <w:sz w:val="56"/>
          <w:szCs w:val="56"/>
          <w:u w:val="single"/>
        </w:rPr>
      </w:pPr>
      <w:bookmarkStart w:id="0" w:name="_GoBack"/>
      <w:r w:rsidRPr="00EC6416">
        <w:rPr>
          <w:rFonts w:ascii="AR CHRISTY" w:hAnsi="AR CHRISTY" w:cs="Aharoni"/>
          <w:i/>
          <w:color w:val="EEECE1" w:themeColor="background2"/>
          <w:sz w:val="72"/>
          <w:szCs w:val="72"/>
          <w:u w:val="single"/>
        </w:rPr>
        <w:lastRenderedPageBreak/>
        <w:t>Kuna Yala</w:t>
      </w:r>
      <w:r w:rsidRPr="00EC6416">
        <w:rPr>
          <w:rFonts w:ascii="Algerian" w:hAnsi="Algerian" w:cs="Aharoni"/>
          <w:i/>
          <w:color w:val="EEECE1" w:themeColor="background2"/>
          <w:sz w:val="56"/>
          <w:szCs w:val="56"/>
          <w:u w:val="single"/>
        </w:rPr>
        <w:t xml:space="preserve"> </w:t>
      </w:r>
      <w:bookmarkEnd w:id="0"/>
      <w:r w:rsidRPr="004F183D">
        <w:rPr>
          <w:rFonts w:ascii="Rockwell" w:hAnsi="Rockwell" w:cs="Aharoni"/>
          <w:i/>
          <w:sz w:val="56"/>
          <w:szCs w:val="56"/>
          <w:u w:val="single"/>
        </w:rPr>
        <w:t>es una comarca indígena en Panamá, habitada por la etnia kuna. Antiguamente la comarca se llamaba San Blas. Su capital es El Porvenir. Limita al norte con el Mar Car</w:t>
      </w:r>
      <w:r w:rsidR="004F183D">
        <w:rPr>
          <w:noProof/>
          <w:lang w:eastAsia="es-PA"/>
        </w:rPr>
        <w:drawing>
          <wp:anchor distT="0" distB="0" distL="114300" distR="114300" simplePos="0" relativeHeight="251659264" behindDoc="1" locked="0" layoutInCell="1" allowOverlap="1">
            <wp:simplePos x="0" y="0"/>
            <wp:positionH relativeFrom="column">
              <wp:posOffset>583565</wp:posOffset>
            </wp:positionH>
            <wp:positionV relativeFrom="paragraph">
              <wp:posOffset>2446655</wp:posOffset>
            </wp:positionV>
            <wp:extent cx="1846580" cy="1243330"/>
            <wp:effectExtent l="0" t="0" r="1270" b="0"/>
            <wp:wrapNone/>
            <wp:docPr id="4" name="Imagen 4" descr="http://t3.gstatic.com/images?q=tbn:ANd9GcQW7tJcOmiZgkU2ty9xMMNHK2i09NvE0xCueoLH0DNdrsg1e1_jM4Nv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QW7tJcOmiZgkU2ty9xMMNHK2i09NvE0xCueoLH0DNdrsg1e1_jM4Nvy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8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83D">
        <w:rPr>
          <w:rFonts w:ascii="Rockwell" w:hAnsi="Rockwell" w:cs="Aharoni"/>
          <w:i/>
          <w:sz w:val="56"/>
          <w:szCs w:val="56"/>
          <w:u w:val="single"/>
        </w:rPr>
        <w:t xml:space="preserve">ibe, al sur con la provincia de Darién y la comarca Emberá Wounnan, al este con Colombia y al oeste con la provincia de Colón.UNA </w:t>
      </w:r>
      <w:r w:rsidR="004F183D" w:rsidRPr="004F183D">
        <w:rPr>
          <w:rFonts w:ascii="Rockwell" w:hAnsi="Rockwell" w:cs="Aharoni"/>
          <w:i/>
          <w:sz w:val="56"/>
          <w:szCs w:val="56"/>
          <w:u w:val="single"/>
        </w:rPr>
        <w:t>Gobierno y política</w:t>
      </w:r>
    </w:p>
    <w:p w:rsidR="004F183D" w:rsidRPr="004F183D" w:rsidRDefault="004F183D" w:rsidP="004F183D">
      <w:pPr>
        <w:rPr>
          <w:rFonts w:ascii="Rockwell" w:hAnsi="Rockwell" w:cs="Aharoni"/>
          <w:i/>
          <w:sz w:val="56"/>
          <w:szCs w:val="56"/>
          <w:u w:val="single"/>
        </w:rPr>
      </w:pPr>
    </w:p>
    <w:p w:rsidR="004F183D" w:rsidRPr="004F183D" w:rsidRDefault="004F183D" w:rsidP="004F183D">
      <w:pPr>
        <w:rPr>
          <w:rFonts w:ascii="Rockwell" w:hAnsi="Rockwell" w:cs="Aharoni"/>
          <w:i/>
          <w:sz w:val="56"/>
          <w:szCs w:val="56"/>
          <w:u w:val="single"/>
        </w:rPr>
      </w:pPr>
      <w:r w:rsidRPr="004F183D">
        <w:rPr>
          <w:rFonts w:ascii="Rockwell" w:hAnsi="Rockwell" w:cs="Aharoni"/>
          <w:i/>
          <w:sz w:val="56"/>
          <w:szCs w:val="56"/>
          <w:u w:val="single"/>
        </w:rPr>
        <w:t xml:space="preserve">La estructura gubernamental de Kuna Yala es definida en la Ley Orgánica 16 de 1953. El Congreso General Kuna es la máxima </w:t>
      </w:r>
      <w:r w:rsidRPr="004F183D">
        <w:rPr>
          <w:rFonts w:ascii="Rockwell" w:hAnsi="Rockwell" w:cs="Aharoni"/>
          <w:i/>
          <w:sz w:val="56"/>
          <w:szCs w:val="56"/>
          <w:u w:val="single"/>
        </w:rPr>
        <w:lastRenderedPageBreak/>
        <w:t>autoridad política de Kuna Yala, consiste en representantes de todas las comunidades de Kuna Yala y se reúnen dos veces al año. Los votos son tomados por cada sahila de de la comunidad.</w:t>
      </w:r>
    </w:p>
    <w:p w:rsidR="004F183D" w:rsidRPr="004F183D" w:rsidRDefault="004F183D" w:rsidP="004F183D">
      <w:pPr>
        <w:rPr>
          <w:rFonts w:ascii="Rockwell" w:hAnsi="Rockwell" w:cs="Aharoni"/>
          <w:i/>
          <w:sz w:val="56"/>
          <w:szCs w:val="56"/>
          <w:u w:val="single"/>
        </w:rPr>
      </w:pPr>
      <w:r w:rsidRPr="004F183D">
        <w:rPr>
          <w:rFonts w:ascii="Rockwell" w:hAnsi="Rockwell" w:cs="Aharoni"/>
          <w:i/>
          <w:sz w:val="56"/>
          <w:szCs w:val="56"/>
          <w:u w:val="single"/>
        </w:rPr>
        <w:drawing>
          <wp:anchor distT="0" distB="0" distL="114300" distR="114300" simplePos="0" relativeHeight="251660288" behindDoc="1" locked="0" layoutInCell="1" allowOverlap="1" wp14:anchorId="710735E6" wp14:editId="3CAB9CF6">
            <wp:simplePos x="0" y="0"/>
            <wp:positionH relativeFrom="column">
              <wp:posOffset>-348615</wp:posOffset>
            </wp:positionH>
            <wp:positionV relativeFrom="paragraph">
              <wp:posOffset>-2531618</wp:posOffset>
            </wp:positionV>
            <wp:extent cx="3566160" cy="2834640"/>
            <wp:effectExtent l="0" t="0" r="0" b="3810"/>
            <wp:wrapNone/>
            <wp:docPr id="5" name="Imagen 5" descr="http://t0.gstatic.com/images?q=tbn:ANd9GcTmJkA-T6hQTUwWhFZT3ucsbDnblO1HwsBhhVZDS2WiRjIWir-U-UYr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mJkA-T6hQTUwWhFZT3ucsbDnblO1HwsBhhVZDS2WiRjIWir-U-UYrM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83D">
        <w:rPr>
          <w:rFonts w:ascii="Rockwell" w:hAnsi="Rockwell" w:cs="Aharoni"/>
          <w:i/>
          <w:sz w:val="56"/>
          <w:szCs w:val="56"/>
          <w:u w:val="single"/>
        </w:rPr>
        <w:t>[</w:t>
      </w:r>
      <w:proofErr w:type="gramStart"/>
      <w:r w:rsidRPr="004F183D">
        <w:rPr>
          <w:rFonts w:ascii="Rockwell" w:hAnsi="Rockwell" w:cs="Aharoni"/>
          <w:i/>
          <w:sz w:val="56"/>
          <w:szCs w:val="56"/>
          <w:u w:val="single"/>
        </w:rPr>
        <w:t>editar</w:t>
      </w:r>
      <w:proofErr w:type="gramEnd"/>
      <w:r w:rsidRPr="004F183D">
        <w:rPr>
          <w:rFonts w:ascii="Rockwell" w:hAnsi="Rockwell" w:cs="Aharoni"/>
          <w:i/>
          <w:sz w:val="56"/>
          <w:szCs w:val="56"/>
          <w:u w:val="single"/>
        </w:rPr>
        <w:t>]Distritos y corregimientos de Kuna Yala</w:t>
      </w:r>
    </w:p>
    <w:p w:rsidR="004F183D" w:rsidRPr="004F183D" w:rsidRDefault="004F183D" w:rsidP="004F183D">
      <w:pPr>
        <w:rPr>
          <w:rFonts w:ascii="Rockwell" w:hAnsi="Rockwell" w:cs="Aharoni"/>
          <w:i/>
          <w:sz w:val="56"/>
          <w:szCs w:val="56"/>
          <w:u w:val="single"/>
        </w:rPr>
      </w:pPr>
    </w:p>
    <w:p w:rsidR="004F183D" w:rsidRPr="004F183D" w:rsidRDefault="004F183D" w:rsidP="004F183D">
      <w:pPr>
        <w:rPr>
          <w:rFonts w:ascii="Rockwell" w:hAnsi="Rockwell" w:cs="Aharoni"/>
          <w:i/>
          <w:sz w:val="56"/>
          <w:szCs w:val="56"/>
          <w:u w:val="single"/>
        </w:rPr>
      </w:pPr>
      <w:r w:rsidRPr="004F183D">
        <w:rPr>
          <w:rFonts w:ascii="Rockwell" w:hAnsi="Rockwell" w:cs="Aharoni"/>
          <w:i/>
          <w:sz w:val="56"/>
          <w:szCs w:val="56"/>
          <w:u w:val="single"/>
        </w:rPr>
        <w:t>Kuna Yala no posee distritos, pero sí cuatro corregimientos. Estos son:</w:t>
      </w:r>
    </w:p>
    <w:p w:rsidR="006C7D51" w:rsidRDefault="004F183D" w:rsidP="004F183D">
      <w:pPr>
        <w:rPr>
          <w:rFonts w:ascii="Rockwell" w:hAnsi="Rockwell" w:cs="Aharoni"/>
          <w:i/>
          <w:sz w:val="56"/>
          <w:szCs w:val="56"/>
          <w:u w:val="single"/>
        </w:rPr>
      </w:pPr>
      <w:r w:rsidRPr="004F183D">
        <w:rPr>
          <w:rFonts w:ascii="Rockwell" w:hAnsi="Rockwell" w:cs="Aharoni"/>
          <w:i/>
          <w:sz w:val="56"/>
          <w:szCs w:val="56"/>
          <w:u w:val="single"/>
        </w:rPr>
        <w:t>Ailigandi</w:t>
      </w:r>
      <w:r w:rsidR="006C7D51">
        <w:rPr>
          <w:rFonts w:ascii="Rockwell" w:hAnsi="Rockwell" w:cs="Aharoni"/>
          <w:i/>
          <w:sz w:val="56"/>
          <w:szCs w:val="56"/>
          <w:u w:val="single"/>
        </w:rPr>
        <w:t>.</w:t>
      </w:r>
    </w:p>
    <w:p w:rsidR="006C7D51" w:rsidRDefault="006C7D51">
      <w:pPr>
        <w:rPr>
          <w:rFonts w:ascii="Rockwell" w:hAnsi="Rockwell" w:cs="Aharoni"/>
          <w:i/>
          <w:sz w:val="56"/>
          <w:szCs w:val="56"/>
          <w:u w:val="single"/>
        </w:rPr>
      </w:pPr>
      <w:r>
        <w:rPr>
          <w:rFonts w:ascii="Rockwell" w:hAnsi="Rockwell" w:cs="Aharoni"/>
          <w:i/>
          <w:sz w:val="56"/>
          <w:szCs w:val="56"/>
          <w:u w:val="single"/>
        </w:rPr>
        <w:br w:type="page"/>
      </w:r>
    </w:p>
    <w:p w:rsidR="006C7D51" w:rsidRPr="00EC6416" w:rsidRDefault="006C7D51" w:rsidP="004F183D">
      <w:pPr>
        <w:rPr>
          <w:rFonts w:ascii="Rockwell" w:hAnsi="Rockwell" w:cs="Aharoni"/>
          <w:i/>
          <w:color w:val="EEECE1" w:themeColor="background2"/>
          <w:sz w:val="56"/>
          <w:szCs w:val="56"/>
          <w:u w:val="single"/>
        </w:rPr>
      </w:pPr>
      <w:r w:rsidRPr="00EC6416">
        <w:rPr>
          <w:rFonts w:ascii="Rockwell" w:hAnsi="Rockwell" w:cs="Aharoni"/>
          <w:i/>
          <w:color w:val="EEECE1" w:themeColor="background2"/>
          <w:sz w:val="56"/>
          <w:szCs w:val="56"/>
          <w:u w:val="single"/>
        </w:rPr>
        <w:lastRenderedPageBreak/>
        <w:t>NGABE BUGLÉ</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Ngöbe-Buglé (comarca)</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Comarca de Ngäbe-Buglé</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Comarca de Panamá</w:t>
      </w:r>
    </w:p>
    <w:p w:rsidR="006C7D51" w:rsidRPr="006C7D51" w:rsidRDefault="006C7D51" w:rsidP="006C7D51">
      <w:pPr>
        <w:rPr>
          <w:rFonts w:ascii="Rockwell" w:hAnsi="Rockwell" w:cs="Aharoni"/>
          <w:i/>
          <w:sz w:val="56"/>
          <w:szCs w:val="56"/>
          <w:u w:val="single"/>
        </w:rPr>
      </w:pP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Bandera</w:t>
      </w:r>
    </w:p>
    <w:p w:rsidR="006C7D51" w:rsidRPr="006C7D51" w:rsidRDefault="006C7D51" w:rsidP="006C7D51">
      <w:pPr>
        <w:rPr>
          <w:rFonts w:ascii="Rockwell" w:hAnsi="Rockwell" w:cs="Aharoni"/>
          <w:i/>
          <w:sz w:val="56"/>
          <w:szCs w:val="56"/>
          <w:u w:val="single"/>
        </w:rPr>
      </w:pP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Capital</w:t>
      </w:r>
      <w:r w:rsidRPr="006C7D51">
        <w:rPr>
          <w:rFonts w:ascii="Rockwell" w:hAnsi="Rockwell" w:cs="Aharoni"/>
          <w:i/>
          <w:sz w:val="56"/>
          <w:szCs w:val="56"/>
          <w:u w:val="single"/>
        </w:rPr>
        <w:tab/>
        <w:t>Llano Tugrí</w:t>
      </w:r>
    </w:p>
    <w:p w:rsidR="006C7D51" w:rsidRPr="006C7D51" w:rsidRDefault="00CC6AEB" w:rsidP="006C7D51">
      <w:pPr>
        <w:rPr>
          <w:rFonts w:ascii="Rockwell" w:hAnsi="Rockwell" w:cs="Aharoni"/>
          <w:i/>
          <w:sz w:val="56"/>
          <w:szCs w:val="56"/>
          <w:u w:val="single"/>
        </w:rPr>
      </w:pPr>
      <w:r>
        <w:rPr>
          <w:noProof/>
          <w:lang w:eastAsia="es-PA"/>
        </w:rPr>
        <w:drawing>
          <wp:anchor distT="0" distB="0" distL="114300" distR="114300" simplePos="0" relativeHeight="251661312" behindDoc="1" locked="0" layoutInCell="1" allowOverlap="1" wp14:anchorId="33D5F382" wp14:editId="31EB98D8">
            <wp:simplePos x="0" y="0"/>
            <wp:positionH relativeFrom="column">
              <wp:posOffset>1644777</wp:posOffset>
            </wp:positionH>
            <wp:positionV relativeFrom="paragraph">
              <wp:posOffset>588391</wp:posOffset>
            </wp:positionV>
            <wp:extent cx="4626864" cy="2962656"/>
            <wp:effectExtent l="0" t="0" r="2540" b="9525"/>
            <wp:wrapNone/>
            <wp:docPr id="6" name="Imagen 6" descr="http://www.nbjadran.com/wp-content/uploads/2011/03/n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bjadran.com/wp-content/uploads/2011/03/ngob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6864" cy="2962656"/>
                    </a:xfrm>
                    <a:prstGeom prst="rect">
                      <a:avLst/>
                    </a:prstGeom>
                    <a:noFill/>
                    <a:ln>
                      <a:noFill/>
                    </a:ln>
                  </pic:spPr>
                </pic:pic>
              </a:graphicData>
            </a:graphic>
            <wp14:sizeRelH relativeFrom="page">
              <wp14:pctWidth>0</wp14:pctWidth>
            </wp14:sizeRelH>
            <wp14:sizeRelV relativeFrom="page">
              <wp14:pctHeight>0</wp14:pctHeight>
            </wp14:sizeRelV>
          </wp:anchor>
        </w:drawing>
      </w:r>
      <w:r w:rsidR="006C7D51" w:rsidRPr="006C7D51">
        <w:rPr>
          <w:rFonts w:ascii="Rockwell" w:hAnsi="Rockwell" w:cs="Aharoni"/>
          <w:i/>
          <w:sz w:val="56"/>
          <w:szCs w:val="56"/>
          <w:u w:val="single"/>
        </w:rPr>
        <w:t>Entidad</w:t>
      </w:r>
      <w:r w:rsidR="006C7D51" w:rsidRPr="006C7D51">
        <w:rPr>
          <w:rFonts w:ascii="Rockwell" w:hAnsi="Rockwell" w:cs="Aharoni"/>
          <w:i/>
          <w:sz w:val="56"/>
          <w:szCs w:val="56"/>
          <w:u w:val="single"/>
        </w:rPr>
        <w:tab/>
        <w:t>Comarca</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 xml:space="preserve"> • País</w:t>
      </w:r>
      <w:r w:rsidRPr="006C7D51">
        <w:rPr>
          <w:rFonts w:ascii="Rockwell" w:hAnsi="Rockwell" w:cs="Aharoni"/>
          <w:i/>
          <w:sz w:val="56"/>
          <w:szCs w:val="56"/>
          <w:u w:val="single"/>
        </w:rPr>
        <w:tab/>
        <w:t xml:space="preserve"> Panamá</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Subdivisiones</w:t>
      </w:r>
      <w:r w:rsidRPr="006C7D51">
        <w:rPr>
          <w:rFonts w:ascii="Rockwell" w:hAnsi="Rockwell" w:cs="Aharoni"/>
          <w:i/>
          <w:sz w:val="56"/>
          <w:szCs w:val="56"/>
          <w:u w:val="single"/>
        </w:rPr>
        <w:tab/>
        <w:t>– 7 distritos</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 58 corregimientos</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 3 regiones</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lastRenderedPageBreak/>
        <w:t>Superficie</w:t>
      </w:r>
      <w:r w:rsidRPr="006C7D51">
        <w:rPr>
          <w:rFonts w:ascii="Rockwell" w:hAnsi="Rockwell" w:cs="Aharoni"/>
          <w:i/>
          <w:sz w:val="56"/>
          <w:szCs w:val="56"/>
          <w:u w:val="single"/>
        </w:rPr>
        <w:tab/>
        <w:t xml:space="preserve"> </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 xml:space="preserve"> • Total</w:t>
      </w:r>
      <w:r w:rsidRPr="006C7D51">
        <w:rPr>
          <w:rFonts w:ascii="Rockwell" w:hAnsi="Rockwell" w:cs="Aharoni"/>
          <w:i/>
          <w:sz w:val="56"/>
          <w:szCs w:val="56"/>
          <w:u w:val="single"/>
        </w:rPr>
        <w:tab/>
        <w:t>6.968 km²</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Población (2010)</w:t>
      </w:r>
      <w:r w:rsidRPr="006C7D51">
        <w:rPr>
          <w:rFonts w:ascii="Rockwell" w:hAnsi="Rockwell" w:cs="Aharoni"/>
          <w:i/>
          <w:sz w:val="56"/>
          <w:szCs w:val="56"/>
          <w:u w:val="single"/>
        </w:rPr>
        <w:tab/>
        <w:t xml:space="preserve"> </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 xml:space="preserve"> • Total</w:t>
      </w:r>
      <w:r w:rsidRPr="006C7D51">
        <w:rPr>
          <w:rFonts w:ascii="Rockwell" w:hAnsi="Rockwell" w:cs="Aharoni"/>
          <w:i/>
          <w:sz w:val="56"/>
          <w:szCs w:val="56"/>
          <w:u w:val="single"/>
        </w:rPr>
        <w:tab/>
        <w:t>154.355 hab.</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 xml:space="preserve"> • Densidad</w:t>
      </w:r>
      <w:r w:rsidRPr="006C7D51">
        <w:rPr>
          <w:rFonts w:ascii="Rockwell" w:hAnsi="Rockwell" w:cs="Aharoni"/>
          <w:i/>
          <w:sz w:val="56"/>
          <w:szCs w:val="56"/>
          <w:u w:val="single"/>
        </w:rPr>
        <w:tab/>
        <w:t>22,15 hab/km²</w:t>
      </w:r>
    </w:p>
    <w:p w:rsidR="006C7D51" w:rsidRPr="006C7D51" w:rsidRDefault="00CC6AEB" w:rsidP="006C7D51">
      <w:pPr>
        <w:rPr>
          <w:rFonts w:ascii="Rockwell" w:hAnsi="Rockwell" w:cs="Aharoni"/>
          <w:i/>
          <w:sz w:val="56"/>
          <w:szCs w:val="56"/>
          <w:u w:val="single"/>
        </w:rPr>
      </w:pPr>
      <w:r>
        <w:rPr>
          <w:noProof/>
          <w:lang w:eastAsia="es-PA"/>
        </w:rPr>
        <w:drawing>
          <wp:anchor distT="0" distB="0" distL="114300" distR="114300" simplePos="0" relativeHeight="251662336" behindDoc="1" locked="0" layoutInCell="1" allowOverlap="1" wp14:anchorId="675B884B" wp14:editId="3D88A5D3">
            <wp:simplePos x="0" y="0"/>
            <wp:positionH relativeFrom="column">
              <wp:posOffset>2742057</wp:posOffset>
            </wp:positionH>
            <wp:positionV relativeFrom="paragraph">
              <wp:posOffset>2812542</wp:posOffset>
            </wp:positionV>
            <wp:extent cx="3127248" cy="2267712"/>
            <wp:effectExtent l="0" t="0" r="0" b="0"/>
            <wp:wrapNone/>
            <wp:docPr id="7" name="Imagen 7" descr="http://t1.gstatic.com/images?q=tbn:ANd9GcRbs9sKbaLe_a8a0uFxD_TsDq9HZHCdvUVVuRphfSz_cV1E_mJQ0JTr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1.gstatic.com/images?q=tbn:ANd9GcRbs9sKbaLe_a8a0uFxD_TsDq9HZHCdvUVVuRphfSz_cV1E_mJQ0JTreO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6559" cy="2267212"/>
                    </a:xfrm>
                    <a:prstGeom prst="rect">
                      <a:avLst/>
                    </a:prstGeom>
                    <a:noFill/>
                    <a:ln>
                      <a:noFill/>
                    </a:ln>
                  </pic:spPr>
                </pic:pic>
              </a:graphicData>
            </a:graphic>
            <wp14:sizeRelH relativeFrom="page">
              <wp14:pctWidth>0</wp14:pctWidth>
            </wp14:sizeRelH>
            <wp14:sizeRelV relativeFrom="page">
              <wp14:pctHeight>0</wp14:pctHeight>
            </wp14:sizeRelV>
          </wp:anchor>
        </w:drawing>
      </w:r>
      <w:r w:rsidR="006C7D51" w:rsidRPr="006C7D51">
        <w:rPr>
          <w:rFonts w:ascii="Rockwell" w:hAnsi="Rockwell" w:cs="Aharoni"/>
          <w:i/>
          <w:sz w:val="56"/>
          <w:szCs w:val="56"/>
          <w:u w:val="single"/>
        </w:rPr>
        <w:t>Ngöbe-Buglé es una comarca indígena de Panamá. Fue creada en 1997 a partir de territorio de Bocas del Toro, Chiriquí y Veraguas.1 Su capital es Llano Tugrí (Buabidí). La comarca está habitada por la etnia Ngäbe-Buglé y habitan en ella 154.355 personas (2010</w:t>
      </w:r>
      <w:proofErr w:type="gramStart"/>
      <w:r w:rsidR="006C7D51" w:rsidRPr="006C7D51">
        <w:rPr>
          <w:rFonts w:ascii="Rockwell" w:hAnsi="Rockwell" w:cs="Aharoni"/>
          <w:i/>
          <w:sz w:val="56"/>
          <w:szCs w:val="56"/>
          <w:u w:val="single"/>
        </w:rPr>
        <w:t>),</w:t>
      </w:r>
      <w:proofErr w:type="gramEnd"/>
      <w:r w:rsidR="006C7D51" w:rsidRPr="006C7D51">
        <w:rPr>
          <w:rFonts w:ascii="Rockwell" w:hAnsi="Rockwell" w:cs="Aharoni"/>
          <w:i/>
          <w:sz w:val="56"/>
          <w:szCs w:val="56"/>
          <w:u w:val="single"/>
        </w:rPr>
        <w:t>2 su área es de 6.968 km2.</w:t>
      </w:r>
    </w:p>
    <w:p w:rsidR="006C7D51" w:rsidRPr="006C7D51" w:rsidRDefault="006C7D51" w:rsidP="006C7D51">
      <w:pPr>
        <w:rPr>
          <w:rFonts w:ascii="Rockwell" w:hAnsi="Rockwell" w:cs="Aharoni"/>
          <w:i/>
          <w:sz w:val="56"/>
          <w:szCs w:val="56"/>
          <w:u w:val="single"/>
        </w:rPr>
      </w:pPr>
    </w:p>
    <w:p w:rsidR="006C7D51" w:rsidRPr="006C7D51" w:rsidRDefault="006C7D51" w:rsidP="006C7D51">
      <w:pPr>
        <w:rPr>
          <w:rFonts w:ascii="Rockwell" w:hAnsi="Rockwell" w:cs="Aharoni"/>
          <w:i/>
          <w:sz w:val="56"/>
          <w:szCs w:val="56"/>
          <w:u w:val="single"/>
        </w:rPr>
      </w:pPr>
    </w:p>
    <w:p w:rsidR="006C7D51" w:rsidRPr="006C7D51" w:rsidRDefault="00CC6AEB" w:rsidP="006C7D51">
      <w:pPr>
        <w:rPr>
          <w:rFonts w:ascii="Rockwell" w:hAnsi="Rockwell" w:cs="Aharoni"/>
          <w:i/>
          <w:sz w:val="56"/>
          <w:szCs w:val="56"/>
          <w:u w:val="single"/>
        </w:rPr>
      </w:pPr>
      <w:r>
        <w:rPr>
          <w:noProof/>
          <w:lang w:eastAsia="es-PA"/>
        </w:rPr>
        <w:drawing>
          <wp:anchor distT="0" distB="0" distL="114300" distR="114300" simplePos="0" relativeHeight="251663360" behindDoc="1" locked="0" layoutInCell="1" allowOverlap="1" wp14:anchorId="7A09DC7C" wp14:editId="675C8D76">
            <wp:simplePos x="0" y="0"/>
            <wp:positionH relativeFrom="column">
              <wp:posOffset>2961513</wp:posOffset>
            </wp:positionH>
            <wp:positionV relativeFrom="paragraph">
              <wp:posOffset>4327017</wp:posOffset>
            </wp:positionV>
            <wp:extent cx="3419856" cy="2011680"/>
            <wp:effectExtent l="0" t="0" r="9525" b="7620"/>
            <wp:wrapNone/>
            <wp:docPr id="8" name="Imagen 8" descr="http://t0.gstatic.com/images?q=tbn:ANd9GcQmvFKNEJjZmYZZUrQam3-vDEymfrfoEHtFN9e8VYri3prbAC4s_ac9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0.gstatic.com/images?q=tbn:ANd9GcQmvFKNEJjZmYZZUrQam3-vDEymfrfoEHtFN9e8VYri3prbAC4s_ac9M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856"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D51" w:rsidRPr="006C7D51">
        <w:rPr>
          <w:rFonts w:ascii="Rockwell" w:hAnsi="Rockwell" w:cs="Aharoni"/>
          <w:i/>
          <w:sz w:val="56"/>
          <w:szCs w:val="56"/>
          <w:u w:val="single"/>
        </w:rPr>
        <w:t xml:space="preserve">Se encuentra ubicada en la región occidental de Panamá. La comarca es atravesada de oeste a este por la Cordillera Central o Serranía de Tabasará, que separa dos regiones geográficas: la región atlántica o caribeña, que está cubierta en un 40% de bosque primario y donde los ríos son cortos y caudalosos, y la región pacífica, muy deforestada y con ríos de mayor recorrido hacia el mar. Es uno de los lugares más hermoso del país en donde consiste </w:t>
      </w:r>
      <w:proofErr w:type="gramStart"/>
      <w:r w:rsidR="006C7D51" w:rsidRPr="006C7D51">
        <w:rPr>
          <w:rFonts w:ascii="Rockwell" w:hAnsi="Rockwell" w:cs="Aharoni"/>
          <w:i/>
          <w:sz w:val="56"/>
          <w:szCs w:val="56"/>
          <w:u w:val="single"/>
        </w:rPr>
        <w:t>montañas hermosa</w:t>
      </w:r>
      <w:proofErr w:type="gramEnd"/>
      <w:r w:rsidR="006C7D51" w:rsidRPr="006C7D51">
        <w:rPr>
          <w:rFonts w:ascii="Rockwell" w:hAnsi="Rockwell" w:cs="Aharoni"/>
          <w:i/>
          <w:sz w:val="56"/>
          <w:szCs w:val="56"/>
          <w:u w:val="single"/>
        </w:rPr>
        <w:t xml:space="preserve"> y paisaje.</w:t>
      </w:r>
      <w:r w:rsidR="006C7D51">
        <w:rPr>
          <w:rFonts w:ascii="Rockwell" w:hAnsi="Rockwell" w:cs="Aharoni"/>
          <w:i/>
          <w:sz w:val="56"/>
          <w:szCs w:val="56"/>
          <w:u w:val="single"/>
        </w:rPr>
        <w:t xml:space="preserve">      </w:t>
      </w:r>
      <w:r w:rsidR="006C7D51" w:rsidRPr="006C7D51">
        <w:rPr>
          <w:rFonts w:ascii="Rockwell" w:hAnsi="Rockwell" w:cs="Aharoni"/>
          <w:i/>
          <w:sz w:val="56"/>
          <w:szCs w:val="56"/>
          <w:u w:val="single"/>
        </w:rPr>
        <w:t>Organización</w:t>
      </w:r>
    </w:p>
    <w:p w:rsidR="006C7D51" w:rsidRPr="006C7D51" w:rsidRDefault="006C7D51" w:rsidP="006C7D51">
      <w:pPr>
        <w:rPr>
          <w:rFonts w:ascii="Rockwell" w:hAnsi="Rockwell" w:cs="Aharoni"/>
          <w:i/>
          <w:sz w:val="56"/>
          <w:szCs w:val="56"/>
          <w:u w:val="single"/>
        </w:rPr>
      </w:pPr>
    </w:p>
    <w:p w:rsidR="006C7D51" w:rsidRPr="006C7D51" w:rsidRDefault="00CC6AEB" w:rsidP="006C7D51">
      <w:pPr>
        <w:rPr>
          <w:rFonts w:ascii="Rockwell" w:hAnsi="Rockwell" w:cs="Aharoni"/>
          <w:i/>
          <w:sz w:val="56"/>
          <w:szCs w:val="56"/>
          <w:u w:val="single"/>
        </w:rPr>
      </w:pPr>
      <w:r>
        <w:rPr>
          <w:noProof/>
          <w:lang w:eastAsia="es-PA"/>
        </w:rPr>
        <w:drawing>
          <wp:anchor distT="0" distB="0" distL="114300" distR="114300" simplePos="0" relativeHeight="251664384" behindDoc="1" locked="0" layoutInCell="1" allowOverlap="1" wp14:anchorId="57E0899E" wp14:editId="5C0C529B">
            <wp:simplePos x="0" y="0"/>
            <wp:positionH relativeFrom="column">
              <wp:posOffset>-714375</wp:posOffset>
            </wp:positionH>
            <wp:positionV relativeFrom="paragraph">
              <wp:posOffset>139065</wp:posOffset>
            </wp:positionV>
            <wp:extent cx="3694176" cy="2615123"/>
            <wp:effectExtent l="0" t="0" r="1905" b="0"/>
            <wp:wrapNone/>
            <wp:docPr id="9" name="Imagen 9" descr="http://t0.gstatic.com/images?q=tbn:ANd9GcSRFWXn0uJ3v-FTtfjBLuKW6TAEbz8Y2A_JJQ1lRo6iEMB1bVAGH-f9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0.gstatic.com/images?q=tbn:ANd9GcSRFWXn0uJ3v-FTtfjBLuKW6TAEbz8Y2A_JJQ1lRo6iEMB1bVAGH-f9ES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3903" cy="261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D51" w:rsidRPr="006C7D51">
        <w:rPr>
          <w:rFonts w:ascii="Rockwell" w:hAnsi="Rockwell" w:cs="Aharoni"/>
          <w:i/>
          <w:sz w:val="56"/>
          <w:szCs w:val="56"/>
          <w:u w:val="single"/>
        </w:rPr>
        <w:t xml:space="preserve">La comarca se divide en tres regiones, siete distritos y 58 </w:t>
      </w:r>
      <w:proofErr w:type="gramStart"/>
      <w:r w:rsidR="006C7D51" w:rsidRPr="006C7D51">
        <w:rPr>
          <w:rFonts w:ascii="Rockwell" w:hAnsi="Rockwell" w:cs="Aharoni"/>
          <w:i/>
          <w:sz w:val="56"/>
          <w:szCs w:val="56"/>
          <w:u w:val="single"/>
        </w:rPr>
        <w:t>corregimientos3 :</w:t>
      </w:r>
      <w:proofErr w:type="gramEnd"/>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Distritos</w:t>
      </w:r>
      <w:r w:rsidRPr="006C7D51">
        <w:rPr>
          <w:rFonts w:ascii="Rockwell" w:hAnsi="Rockwell" w:cs="Aharoni"/>
          <w:i/>
          <w:sz w:val="56"/>
          <w:szCs w:val="56"/>
          <w:u w:val="single"/>
        </w:rPr>
        <w:tab/>
        <w:t>Corregimientos</w:t>
      </w:r>
      <w:r w:rsidRPr="006C7D51">
        <w:rPr>
          <w:rFonts w:ascii="Rockwell" w:hAnsi="Rockwell" w:cs="Aharoni"/>
          <w:i/>
          <w:sz w:val="56"/>
          <w:szCs w:val="56"/>
          <w:u w:val="single"/>
        </w:rPr>
        <w:tab/>
        <w:t>Cabecera de distrito4</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Kankintú</w:t>
      </w:r>
      <w:r w:rsidRPr="006C7D51">
        <w:rPr>
          <w:rFonts w:ascii="Rockwell" w:hAnsi="Rockwell" w:cs="Aharoni"/>
          <w:i/>
          <w:sz w:val="56"/>
          <w:szCs w:val="56"/>
          <w:u w:val="single"/>
        </w:rPr>
        <w:tab/>
        <w:t>Bisira, Burí, Kankintú, Guariviara, Guoroní, Mununí, Piedra Roja, Tuwai, Man Creek</w:t>
      </w:r>
      <w:r w:rsidRPr="006C7D51">
        <w:rPr>
          <w:rFonts w:ascii="Rockwell" w:hAnsi="Rockwell" w:cs="Aharoni"/>
          <w:i/>
          <w:sz w:val="56"/>
          <w:szCs w:val="56"/>
          <w:u w:val="single"/>
        </w:rPr>
        <w:tab/>
        <w:t>Bisira</w:t>
      </w:r>
    </w:p>
    <w:p w:rsidR="006C7D51" w:rsidRPr="006C7D51" w:rsidRDefault="00CC6AEB" w:rsidP="006C7D51">
      <w:pPr>
        <w:rPr>
          <w:rFonts w:ascii="Rockwell" w:hAnsi="Rockwell" w:cs="Aharoni"/>
          <w:i/>
          <w:sz w:val="56"/>
          <w:szCs w:val="56"/>
          <w:u w:val="single"/>
        </w:rPr>
      </w:pPr>
      <w:r>
        <w:rPr>
          <w:noProof/>
          <w:lang w:eastAsia="es-PA"/>
        </w:rPr>
        <w:drawing>
          <wp:anchor distT="0" distB="0" distL="114300" distR="114300" simplePos="0" relativeHeight="251665408" behindDoc="1" locked="0" layoutInCell="1" allowOverlap="1" wp14:anchorId="1574BC9D" wp14:editId="3A74A17C">
            <wp:simplePos x="0" y="0"/>
            <wp:positionH relativeFrom="column">
              <wp:posOffset>-615041</wp:posOffset>
            </wp:positionH>
            <wp:positionV relativeFrom="paragraph">
              <wp:posOffset>958596</wp:posOffset>
            </wp:positionV>
            <wp:extent cx="3210794" cy="2395728"/>
            <wp:effectExtent l="0" t="0" r="8890" b="5080"/>
            <wp:wrapNone/>
            <wp:docPr id="10" name="Imagen 10" descr="http://t3.gstatic.com/images?q=tbn:ANd9GcTMBMI2BXNOjUWds5RWOSdoGIUNCfDluPTuSaKPsqe8-MJvq4_fqZPhSZ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3.gstatic.com/images?q=tbn:ANd9GcTMBMI2BXNOjUWds5RWOSdoGIUNCfDluPTuSaKPsqe8-MJvq4_fqZPhSZS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0323" cy="2395377"/>
                    </a:xfrm>
                    <a:prstGeom prst="rect">
                      <a:avLst/>
                    </a:prstGeom>
                    <a:noFill/>
                    <a:ln>
                      <a:noFill/>
                    </a:ln>
                  </pic:spPr>
                </pic:pic>
              </a:graphicData>
            </a:graphic>
            <wp14:sizeRelH relativeFrom="page">
              <wp14:pctWidth>0</wp14:pctWidth>
            </wp14:sizeRelH>
            <wp14:sizeRelV relativeFrom="page">
              <wp14:pctHeight>0</wp14:pctHeight>
            </wp14:sizeRelV>
          </wp:anchor>
        </w:drawing>
      </w:r>
      <w:r w:rsidR="006C7D51" w:rsidRPr="006C7D51">
        <w:rPr>
          <w:rFonts w:ascii="Rockwell" w:hAnsi="Rockwell" w:cs="Aharoni"/>
          <w:i/>
          <w:sz w:val="56"/>
          <w:szCs w:val="56"/>
          <w:u w:val="single"/>
        </w:rPr>
        <w:t>Kusapín</w:t>
      </w:r>
      <w:r w:rsidR="006C7D51" w:rsidRPr="006C7D51">
        <w:rPr>
          <w:rFonts w:ascii="Rockwell" w:hAnsi="Rockwell" w:cs="Aharoni"/>
          <w:i/>
          <w:sz w:val="56"/>
          <w:szCs w:val="56"/>
          <w:u w:val="single"/>
        </w:rPr>
        <w:tab/>
        <w:t>Kusapín, Calovebora o Santa Catalina, Bahía Azul, Río Chiriquí, Loma Yuca, Tobobé, Valle Bonito</w:t>
      </w:r>
      <w:r w:rsidR="006C7D51" w:rsidRPr="006C7D51">
        <w:rPr>
          <w:rFonts w:ascii="Rockwell" w:hAnsi="Rockwell" w:cs="Aharoni"/>
          <w:i/>
          <w:sz w:val="56"/>
          <w:szCs w:val="56"/>
          <w:u w:val="single"/>
        </w:rPr>
        <w:tab/>
        <w:t>Kusapín</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Besikó</w:t>
      </w:r>
      <w:r w:rsidRPr="006C7D51">
        <w:rPr>
          <w:rFonts w:ascii="Rockwell" w:hAnsi="Rockwell" w:cs="Aharoni"/>
          <w:i/>
          <w:sz w:val="56"/>
          <w:szCs w:val="56"/>
          <w:u w:val="single"/>
        </w:rPr>
        <w:tab/>
        <w:t>Soloy, Boca de Balsa, Cerro Banco</w:t>
      </w:r>
      <w:r w:rsidRPr="00CC6AEB">
        <w:rPr>
          <w:rFonts w:ascii="Rockwell" w:hAnsi="Rockwell" w:cs="Aharoni"/>
          <w:i/>
          <w:sz w:val="56"/>
          <w:szCs w:val="56"/>
          <w:u w:val="single"/>
        </w:rPr>
        <w:t>,</w:t>
      </w:r>
      <w:r w:rsidRPr="006C7D51">
        <w:rPr>
          <w:rFonts w:ascii="Rockwell" w:hAnsi="Rockwell" w:cs="Aharoni"/>
          <w:i/>
          <w:sz w:val="56"/>
          <w:szCs w:val="56"/>
          <w:u w:val="single"/>
        </w:rPr>
        <w:t xml:space="preserve"> Cerro Patena, </w:t>
      </w:r>
      <w:r w:rsidRPr="006C7D51">
        <w:rPr>
          <w:rFonts w:ascii="Rockwell" w:hAnsi="Rockwell" w:cs="Aharoni"/>
          <w:i/>
          <w:sz w:val="56"/>
          <w:szCs w:val="56"/>
          <w:u w:val="single"/>
        </w:rPr>
        <w:lastRenderedPageBreak/>
        <w:t>Camarón Arriba, Emplanada de Chorcha, Namnoní, Niba</w:t>
      </w:r>
      <w:r w:rsidRPr="006C7D51">
        <w:rPr>
          <w:rFonts w:ascii="Rockwell" w:hAnsi="Rockwell" w:cs="Aharoni"/>
          <w:i/>
          <w:sz w:val="56"/>
          <w:szCs w:val="56"/>
          <w:u w:val="single"/>
        </w:rPr>
        <w:tab/>
        <w:t>Soloy</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Mironó</w:t>
      </w:r>
      <w:r w:rsidRPr="006C7D51">
        <w:rPr>
          <w:rFonts w:ascii="Rockwell" w:hAnsi="Rockwell" w:cs="Aharoni"/>
          <w:i/>
          <w:sz w:val="56"/>
          <w:szCs w:val="56"/>
          <w:u w:val="single"/>
        </w:rPr>
        <w:tab/>
        <w:t>Hato Pilón, Cascabel, Hato Corotú, Hato Culantro, Hato Jobo, Hato Julí, Quebrada de Loro, Salto Dupí</w:t>
      </w:r>
      <w:r w:rsidRPr="006C7D51">
        <w:rPr>
          <w:rFonts w:ascii="Rockwell" w:hAnsi="Rockwell" w:cs="Aharoni"/>
          <w:i/>
          <w:sz w:val="56"/>
          <w:szCs w:val="56"/>
          <w:u w:val="single"/>
        </w:rPr>
        <w:tab/>
        <w:t>Hato Pilón</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Nole Duima</w:t>
      </w:r>
      <w:r w:rsidRPr="006C7D51">
        <w:rPr>
          <w:rFonts w:ascii="Rockwell" w:hAnsi="Rockwell" w:cs="Aharoni"/>
          <w:i/>
          <w:sz w:val="56"/>
          <w:szCs w:val="56"/>
          <w:u w:val="single"/>
        </w:rPr>
        <w:tab/>
        <w:t>Cerro Iglesias, Lajero, Hato Chamí, Susama, Jadeberi</w:t>
      </w:r>
      <w:r w:rsidRPr="006C7D51">
        <w:rPr>
          <w:rFonts w:ascii="Rockwell" w:hAnsi="Rockwell" w:cs="Aharoni"/>
          <w:i/>
          <w:sz w:val="56"/>
          <w:szCs w:val="56"/>
          <w:u w:val="single"/>
        </w:rPr>
        <w:tab/>
        <w:t>Llano Tugrí</w:t>
      </w:r>
    </w:p>
    <w:p w:rsidR="006C7D51" w:rsidRPr="006C7D51" w:rsidRDefault="00DA1519" w:rsidP="006C7D51">
      <w:pPr>
        <w:rPr>
          <w:rFonts w:ascii="Rockwell" w:hAnsi="Rockwell" w:cs="Aharoni"/>
          <w:i/>
          <w:sz w:val="56"/>
          <w:szCs w:val="56"/>
          <w:u w:val="single"/>
        </w:rPr>
      </w:pPr>
      <w:r>
        <w:rPr>
          <w:noProof/>
          <w:lang w:eastAsia="es-PA"/>
        </w:rPr>
        <w:drawing>
          <wp:anchor distT="0" distB="0" distL="114300" distR="114300" simplePos="0" relativeHeight="251666432" behindDoc="1" locked="0" layoutInCell="1" allowOverlap="1" wp14:anchorId="1D07B2E2" wp14:editId="4B663CDA">
            <wp:simplePos x="0" y="0"/>
            <wp:positionH relativeFrom="column">
              <wp:posOffset>2294307</wp:posOffset>
            </wp:positionH>
            <wp:positionV relativeFrom="paragraph">
              <wp:posOffset>725043</wp:posOffset>
            </wp:positionV>
            <wp:extent cx="4031662" cy="3054096"/>
            <wp:effectExtent l="0" t="0" r="6985" b="0"/>
            <wp:wrapNone/>
            <wp:docPr id="11" name="Imagen 11" descr="http://t3.gstatic.com/images?q=tbn:ANd9GcRELTJdo-816GLmHGM0W4q6Js5AJ259GSilM5Rh5PQuHfI5xrhCJ1rV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3.gstatic.com/images?q=tbn:ANd9GcRELTJdo-816GLmHGM0W4q6Js5AJ259GSilM5Rh5PQuHfI5xrhCJ1rV3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5211" cy="306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D51" w:rsidRPr="006C7D51">
        <w:rPr>
          <w:rFonts w:ascii="Rockwell" w:hAnsi="Rockwell" w:cs="Aharoni"/>
          <w:i/>
          <w:sz w:val="56"/>
          <w:szCs w:val="56"/>
          <w:u w:val="single"/>
        </w:rPr>
        <w:t>Müna</w:t>
      </w:r>
      <w:r w:rsidR="006C7D51" w:rsidRPr="006C7D51">
        <w:rPr>
          <w:rFonts w:ascii="Rockwell" w:hAnsi="Rockwell" w:cs="Aharoni"/>
          <w:i/>
          <w:sz w:val="56"/>
          <w:szCs w:val="56"/>
          <w:u w:val="single"/>
        </w:rPr>
        <w:tab/>
        <w:t xml:space="preserve">Chichica, Alto Caballero, Bagama, Cerro Caña, Cerro Puerco, Krua, Maraca, Nibra, Peña Blanca, Roka, Sitio Prado, </w:t>
      </w:r>
      <w:proofErr w:type="spellStart"/>
      <w:r w:rsidR="006C7D51" w:rsidRPr="006C7D51">
        <w:rPr>
          <w:rFonts w:ascii="Rockwell" w:hAnsi="Rockwell" w:cs="Aharoni"/>
          <w:i/>
          <w:sz w:val="56"/>
          <w:szCs w:val="56"/>
          <w:u w:val="single"/>
        </w:rPr>
        <w:t>Umaní</w:t>
      </w:r>
      <w:proofErr w:type="spellEnd"/>
      <w:r w:rsidR="006C7D51" w:rsidRPr="006C7D51">
        <w:rPr>
          <w:rFonts w:ascii="Rockwell" w:hAnsi="Rockwell" w:cs="Aharoni"/>
          <w:i/>
          <w:sz w:val="56"/>
          <w:szCs w:val="56"/>
          <w:u w:val="single"/>
        </w:rPr>
        <w:tab/>
        <w:t>Chichica</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Ñürüm</w:t>
      </w:r>
      <w:r w:rsidRPr="006C7D51">
        <w:rPr>
          <w:rFonts w:ascii="Rockwell" w:hAnsi="Rockwell" w:cs="Aharoni"/>
          <w:i/>
          <w:sz w:val="56"/>
          <w:szCs w:val="56"/>
          <w:u w:val="single"/>
        </w:rPr>
        <w:tab/>
        <w:t xml:space="preserve">Buenos Aires, Agua de Salud, Alto de Jesús, Cerro Pelado, </w:t>
      </w:r>
      <w:r w:rsidRPr="006C7D51">
        <w:rPr>
          <w:rFonts w:ascii="Rockwell" w:hAnsi="Rockwell" w:cs="Aharoni"/>
          <w:i/>
          <w:sz w:val="56"/>
          <w:szCs w:val="56"/>
          <w:u w:val="single"/>
        </w:rPr>
        <w:lastRenderedPageBreak/>
        <w:t>El Bale, El Paredón, El Piro, Guayabito, Guibale</w:t>
      </w:r>
      <w:r w:rsidRPr="006C7D51">
        <w:rPr>
          <w:rFonts w:ascii="Rockwell" w:hAnsi="Rockwell" w:cs="Aharoni"/>
          <w:i/>
          <w:sz w:val="56"/>
          <w:szCs w:val="56"/>
          <w:u w:val="single"/>
        </w:rPr>
        <w:tab/>
        <w:t>Buenos Aires</w:t>
      </w:r>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 xml:space="preserve">Está además dividida en tres </w:t>
      </w:r>
      <w:proofErr w:type="gramStart"/>
      <w:r w:rsidRPr="006C7D51">
        <w:rPr>
          <w:rFonts w:ascii="Rockwell" w:hAnsi="Rockwell" w:cs="Aharoni"/>
          <w:i/>
          <w:sz w:val="56"/>
          <w:szCs w:val="56"/>
          <w:u w:val="single"/>
        </w:rPr>
        <w:t>regiones5 :</w:t>
      </w:r>
      <w:proofErr w:type="gramEnd"/>
    </w:p>
    <w:p w:rsidR="006C7D51" w:rsidRPr="006C7D51" w:rsidRDefault="006C7D51" w:rsidP="006C7D51">
      <w:pPr>
        <w:rPr>
          <w:rFonts w:ascii="Rockwell" w:hAnsi="Rockwell" w:cs="Aharoni"/>
          <w:i/>
          <w:sz w:val="56"/>
          <w:szCs w:val="56"/>
          <w:u w:val="single"/>
        </w:rPr>
      </w:pPr>
      <w:r w:rsidRPr="006C7D51">
        <w:rPr>
          <w:rFonts w:ascii="Rockwell" w:hAnsi="Rockwell" w:cs="Aharoni"/>
          <w:i/>
          <w:sz w:val="56"/>
          <w:szCs w:val="56"/>
          <w:u w:val="single"/>
        </w:rPr>
        <w:t>Ñokribo (Kusapin y Kankintú)</w:t>
      </w:r>
    </w:p>
    <w:p w:rsidR="006C7D51" w:rsidRPr="006C7D51" w:rsidRDefault="00DA1519" w:rsidP="006C7D51">
      <w:pPr>
        <w:rPr>
          <w:rFonts w:ascii="Rockwell" w:hAnsi="Rockwell" w:cs="Aharoni"/>
          <w:i/>
          <w:sz w:val="56"/>
          <w:szCs w:val="56"/>
          <w:u w:val="single"/>
        </w:rPr>
      </w:pPr>
      <w:r>
        <w:rPr>
          <w:noProof/>
          <w:lang w:eastAsia="es-PA"/>
        </w:rPr>
        <w:drawing>
          <wp:anchor distT="0" distB="0" distL="114300" distR="114300" simplePos="0" relativeHeight="251667456" behindDoc="1" locked="0" layoutInCell="1" allowOverlap="1" wp14:anchorId="1D72F28C" wp14:editId="5DCFA645">
            <wp:simplePos x="0" y="0"/>
            <wp:positionH relativeFrom="column">
              <wp:posOffset>3473450</wp:posOffset>
            </wp:positionH>
            <wp:positionV relativeFrom="paragraph">
              <wp:posOffset>926465</wp:posOffset>
            </wp:positionV>
            <wp:extent cx="2834640" cy="2816225"/>
            <wp:effectExtent l="0" t="0" r="3810" b="3175"/>
            <wp:wrapNone/>
            <wp:docPr id="12" name="Imagen 12" descr="http://t0.gstatic.com/images?q=tbn:ANd9GcSn9oyP3IMFFR4rJklltQHwa_zY7BVXTRKB_sqQUcEP69AXc5PTA8i4A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0.gstatic.com/images?q=tbn:ANd9GcSn9oyP3IMFFR4rJklltQHwa_zY7BVXTRKB_sqQUcEP69AXc5PTA8i4AV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4640" cy="281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D51" w:rsidRPr="006C7D51">
        <w:rPr>
          <w:rFonts w:ascii="Rockwell" w:hAnsi="Rockwell" w:cs="Aharoni"/>
          <w:i/>
          <w:sz w:val="56"/>
          <w:szCs w:val="56"/>
          <w:u w:val="single"/>
        </w:rPr>
        <w:t>Nedrini (Besiko, Mironó y Nole Duima)</w:t>
      </w:r>
    </w:p>
    <w:p w:rsidR="006C7D51" w:rsidRDefault="006C7D51" w:rsidP="006C7D51">
      <w:pPr>
        <w:rPr>
          <w:rFonts w:ascii="Rockwell" w:hAnsi="Rockwell" w:cs="Aharoni"/>
          <w:i/>
          <w:sz w:val="56"/>
          <w:szCs w:val="56"/>
          <w:u w:val="single"/>
        </w:rPr>
      </w:pPr>
      <w:r w:rsidRPr="006C7D51">
        <w:rPr>
          <w:rFonts w:ascii="Rockwell" w:hAnsi="Rockwell" w:cs="Aharoni"/>
          <w:i/>
          <w:sz w:val="56"/>
          <w:szCs w:val="56"/>
          <w:u w:val="single"/>
        </w:rPr>
        <w:t>Kodrini (Muná y Ñürüm)</w:t>
      </w:r>
      <w:r>
        <w:rPr>
          <w:rFonts w:ascii="Rockwell" w:hAnsi="Rockwell" w:cs="Aharoni"/>
          <w:i/>
          <w:sz w:val="56"/>
          <w:szCs w:val="56"/>
          <w:u w:val="single"/>
        </w:rPr>
        <w:t>.</w:t>
      </w:r>
      <w:r w:rsidR="00DA1519" w:rsidRPr="00DA1519">
        <w:rPr>
          <w:noProof/>
          <w:lang w:eastAsia="es-PA"/>
        </w:rPr>
        <w:t xml:space="preserve"> </w:t>
      </w:r>
      <w:r>
        <w:rPr>
          <w:rFonts w:ascii="Rockwell" w:hAnsi="Rockwell" w:cs="Aharoni"/>
          <w:i/>
          <w:sz w:val="56"/>
          <w:szCs w:val="56"/>
          <w:u w:val="single"/>
        </w:rPr>
        <w:br w:type="page"/>
      </w:r>
    </w:p>
    <w:p w:rsidR="004F183D" w:rsidRPr="004F183D" w:rsidRDefault="004F183D" w:rsidP="004F183D">
      <w:pPr>
        <w:rPr>
          <w:rFonts w:ascii="Rockwell" w:hAnsi="Rockwell" w:cs="Aharoni"/>
          <w:i/>
          <w:sz w:val="56"/>
          <w:szCs w:val="56"/>
          <w:u w:val="single"/>
        </w:rPr>
      </w:pPr>
    </w:p>
    <w:p w:rsidR="00DA1519" w:rsidRPr="00DA1519" w:rsidRDefault="003F1AEB" w:rsidP="00DA1519">
      <w:pPr>
        <w:rPr>
          <w:rFonts w:ascii="Rockwell" w:hAnsi="Rockwell" w:cs="Aharoni"/>
          <w:i/>
          <w:sz w:val="56"/>
          <w:szCs w:val="56"/>
          <w:u w:val="single"/>
        </w:rPr>
      </w:pPr>
      <w:r w:rsidRPr="00EC6416">
        <w:rPr>
          <w:noProof/>
          <w:color w:val="EEECE1" w:themeColor="background2"/>
          <w:sz w:val="72"/>
          <w:szCs w:val="72"/>
          <w:lang w:eastAsia="es-PA"/>
        </w:rPr>
        <w:drawing>
          <wp:anchor distT="0" distB="0" distL="114300" distR="114300" simplePos="0" relativeHeight="251668480" behindDoc="1" locked="0" layoutInCell="1" allowOverlap="1" wp14:anchorId="070BDD51" wp14:editId="6D361602">
            <wp:simplePos x="0" y="0"/>
            <wp:positionH relativeFrom="column">
              <wp:posOffset>1845740</wp:posOffset>
            </wp:positionH>
            <wp:positionV relativeFrom="paragraph">
              <wp:posOffset>4875657</wp:posOffset>
            </wp:positionV>
            <wp:extent cx="4517341" cy="2685172"/>
            <wp:effectExtent l="0" t="0" r="0" b="1270"/>
            <wp:wrapNone/>
            <wp:docPr id="13" name="Imagen 13" descr="http://t1.gstatic.com/images?q=tbn:ANd9GcSwwqzfbgsUaHjTp_rD_XQ22mWKg3W1-tdHaSy7PzdZ2lHdxrht_ScicH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1.gstatic.com/images?q=tbn:ANd9GcSwwqzfbgsUaHjTp_rD_XQ22mWKg3W1-tdHaSy7PzdZ2lHdxrht_ScicH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4985" cy="2689716"/>
                    </a:xfrm>
                    <a:prstGeom prst="rect">
                      <a:avLst/>
                    </a:prstGeom>
                    <a:noFill/>
                    <a:ln>
                      <a:noFill/>
                    </a:ln>
                  </pic:spPr>
                </pic:pic>
              </a:graphicData>
            </a:graphic>
            <wp14:sizeRelH relativeFrom="page">
              <wp14:pctWidth>0</wp14:pctWidth>
            </wp14:sizeRelH>
            <wp14:sizeRelV relativeFrom="page">
              <wp14:pctHeight>0</wp14:pctHeight>
            </wp14:sizeRelV>
          </wp:anchor>
        </w:drawing>
      </w:r>
      <w:r w:rsidR="00DA1519" w:rsidRPr="00EC6416">
        <w:rPr>
          <w:rFonts w:ascii="Rockwell" w:hAnsi="Rockwell" w:cs="Aharoni"/>
          <w:b/>
          <w:bCs/>
          <w:i/>
          <w:color w:val="EEECE1" w:themeColor="background2"/>
          <w:sz w:val="72"/>
          <w:szCs w:val="72"/>
          <w:u w:val="single"/>
        </w:rPr>
        <w:t>Emberá-Wounaan</w:t>
      </w:r>
      <w:r w:rsidR="00DA1519" w:rsidRPr="00DA1519">
        <w:rPr>
          <w:rFonts w:ascii="Rockwell" w:hAnsi="Rockwell" w:cs="Aharoni"/>
          <w:i/>
          <w:sz w:val="56"/>
          <w:szCs w:val="56"/>
          <w:u w:val="single"/>
        </w:rPr>
        <w:t> es una comarca indígena de </w:t>
      </w:r>
      <w:hyperlink r:id="rId19" w:tooltip="Panamá" w:history="1">
        <w:r w:rsidR="00DA1519" w:rsidRPr="00DA1519">
          <w:rPr>
            <w:rStyle w:val="Hipervnculo"/>
            <w:rFonts w:ascii="Rockwell" w:hAnsi="Rockwell" w:cs="Aharoni"/>
            <w:i/>
            <w:sz w:val="56"/>
            <w:szCs w:val="56"/>
          </w:rPr>
          <w:t>Panamá</w:t>
        </w:r>
      </w:hyperlink>
      <w:r w:rsidR="00DA1519" w:rsidRPr="00DA1519">
        <w:rPr>
          <w:rFonts w:ascii="Rockwell" w:hAnsi="Rockwell" w:cs="Aharoni"/>
          <w:i/>
          <w:sz w:val="56"/>
          <w:szCs w:val="56"/>
          <w:u w:val="single"/>
        </w:rPr>
        <w:t>. Fue creada en </w:t>
      </w:r>
      <w:hyperlink r:id="rId20" w:tooltip="1983" w:history="1">
        <w:r w:rsidR="00DA1519" w:rsidRPr="00DA1519">
          <w:rPr>
            <w:rStyle w:val="Hipervnculo"/>
            <w:rFonts w:ascii="Rockwell" w:hAnsi="Rockwell" w:cs="Aharoni"/>
            <w:i/>
            <w:sz w:val="56"/>
            <w:szCs w:val="56"/>
          </w:rPr>
          <w:t>1983</w:t>
        </w:r>
      </w:hyperlink>
      <w:r w:rsidR="00DA1519" w:rsidRPr="00DA1519">
        <w:rPr>
          <w:rFonts w:ascii="Rockwell" w:hAnsi="Rockwell" w:cs="Aharoni"/>
          <w:i/>
          <w:sz w:val="56"/>
          <w:szCs w:val="56"/>
          <w:u w:val="single"/>
        </w:rPr>
        <w:t> a partir de dos enclaves ubicados en la provincia de </w:t>
      </w:r>
      <w:hyperlink r:id="rId21" w:tooltip="Darién (provincia)" w:history="1">
        <w:r w:rsidR="00DA1519" w:rsidRPr="00DA1519">
          <w:rPr>
            <w:rStyle w:val="Hipervnculo"/>
            <w:rFonts w:ascii="Rockwell" w:hAnsi="Rockwell" w:cs="Aharoni"/>
            <w:i/>
            <w:sz w:val="56"/>
            <w:szCs w:val="56"/>
          </w:rPr>
          <w:t>Darién</w:t>
        </w:r>
      </w:hyperlink>
      <w:r w:rsidR="00DA1519" w:rsidRPr="00DA1519">
        <w:rPr>
          <w:rFonts w:ascii="Rockwell" w:hAnsi="Rockwell" w:cs="Aharoni"/>
          <w:i/>
          <w:sz w:val="56"/>
          <w:szCs w:val="56"/>
          <w:u w:val="single"/>
        </w:rPr>
        <w:t>, específicamente de los distritos de </w:t>
      </w:r>
      <w:hyperlink r:id="rId22" w:tooltip="Chepigana (aún no redactado)" w:history="1">
        <w:r w:rsidR="00DA1519" w:rsidRPr="00DA1519">
          <w:rPr>
            <w:rStyle w:val="Hipervnculo"/>
            <w:rFonts w:ascii="Rockwell" w:hAnsi="Rockwell" w:cs="Aharoni"/>
            <w:i/>
            <w:sz w:val="56"/>
            <w:szCs w:val="56"/>
          </w:rPr>
          <w:t>Chepigana</w:t>
        </w:r>
      </w:hyperlink>
      <w:r w:rsidR="00DA1519" w:rsidRPr="00DA1519">
        <w:rPr>
          <w:rFonts w:ascii="Rockwell" w:hAnsi="Rockwell" w:cs="Aharoni"/>
          <w:i/>
          <w:sz w:val="56"/>
          <w:szCs w:val="56"/>
          <w:u w:val="single"/>
        </w:rPr>
        <w:t> y </w:t>
      </w:r>
      <w:hyperlink r:id="rId23" w:tooltip="Pinogana (aún no redactado)" w:history="1">
        <w:r w:rsidR="00DA1519" w:rsidRPr="00DA1519">
          <w:rPr>
            <w:rStyle w:val="Hipervnculo"/>
            <w:rFonts w:ascii="Rockwell" w:hAnsi="Rockwell" w:cs="Aharoni"/>
            <w:i/>
            <w:sz w:val="56"/>
            <w:szCs w:val="56"/>
          </w:rPr>
          <w:t>Pinogana</w:t>
        </w:r>
      </w:hyperlink>
      <w:r w:rsidR="00DA1519" w:rsidRPr="00DA1519">
        <w:rPr>
          <w:rFonts w:ascii="Rockwell" w:hAnsi="Rockwell" w:cs="Aharoni"/>
          <w:i/>
          <w:sz w:val="56"/>
          <w:szCs w:val="56"/>
          <w:u w:val="single"/>
        </w:rPr>
        <w:t>. Su capital es </w:t>
      </w:r>
      <w:hyperlink r:id="rId24" w:tooltip="Unión Chocó" w:history="1">
        <w:r w:rsidR="00DA1519" w:rsidRPr="00DA1519">
          <w:rPr>
            <w:rStyle w:val="Hipervnculo"/>
            <w:rFonts w:ascii="Rockwell" w:hAnsi="Rockwell" w:cs="Aharoni"/>
            <w:i/>
            <w:sz w:val="56"/>
            <w:szCs w:val="56"/>
          </w:rPr>
          <w:t>Unión Chocó</w:t>
        </w:r>
      </w:hyperlink>
      <w:r w:rsidR="00DA1519" w:rsidRPr="00DA1519">
        <w:rPr>
          <w:rFonts w:ascii="Rockwell" w:hAnsi="Rockwell" w:cs="Aharoni"/>
          <w:i/>
          <w:sz w:val="56"/>
          <w:szCs w:val="56"/>
          <w:u w:val="single"/>
        </w:rPr>
        <w:t>. Su extensión abarca 4383,5 </w:t>
      </w:r>
      <w:hyperlink r:id="rId25" w:tooltip="Km²" w:history="1">
        <w:r w:rsidR="00DA1519" w:rsidRPr="00DA1519">
          <w:rPr>
            <w:rStyle w:val="Hipervnculo"/>
            <w:rFonts w:ascii="Rockwell" w:hAnsi="Rockwell" w:cs="Aharoni"/>
            <w:i/>
            <w:sz w:val="56"/>
            <w:szCs w:val="56"/>
          </w:rPr>
          <w:t>km²</w:t>
        </w:r>
      </w:hyperlink>
      <w:r w:rsidR="00DA1519" w:rsidRPr="00DA1519">
        <w:rPr>
          <w:rFonts w:ascii="Rockwell" w:hAnsi="Rockwell" w:cs="Aharoni"/>
          <w:i/>
          <w:sz w:val="56"/>
          <w:szCs w:val="56"/>
          <w:u w:val="single"/>
        </w:rPr>
        <w:t> y posee una población de 9.544 habitantes (2010),</w:t>
      </w:r>
      <w:hyperlink r:id="rId26" w:anchor="cite_note-0" w:history="1">
        <w:r w:rsidR="00DA1519" w:rsidRPr="00DA1519">
          <w:rPr>
            <w:rStyle w:val="Hipervnculo"/>
            <w:rFonts w:ascii="Rockwell" w:hAnsi="Rockwell" w:cs="Aharoni"/>
            <w:i/>
            <w:sz w:val="56"/>
            <w:szCs w:val="56"/>
            <w:vertAlign w:val="superscript"/>
          </w:rPr>
          <w:t>1</w:t>
        </w:r>
      </w:hyperlink>
      <w:r w:rsidR="00DA1519" w:rsidRPr="00DA1519">
        <w:rPr>
          <w:rFonts w:ascii="Rockwell" w:hAnsi="Rockwell" w:cs="Aharoni"/>
          <w:i/>
          <w:sz w:val="56"/>
          <w:szCs w:val="56"/>
          <w:u w:val="single"/>
        </w:rPr>
        <w:t> la mayoría de éstos pertenecen a las etnias </w:t>
      </w:r>
      <w:hyperlink r:id="rId27" w:tooltip="Emberá" w:history="1">
        <w:r w:rsidR="00DA1519" w:rsidRPr="00DA1519">
          <w:rPr>
            <w:rStyle w:val="Hipervnculo"/>
            <w:rFonts w:ascii="Rockwell" w:hAnsi="Rockwell" w:cs="Aharoni"/>
            <w:i/>
            <w:sz w:val="56"/>
            <w:szCs w:val="56"/>
          </w:rPr>
          <w:t>Emberá</w:t>
        </w:r>
      </w:hyperlink>
      <w:r w:rsidR="00DA1519" w:rsidRPr="00DA1519">
        <w:rPr>
          <w:rFonts w:ascii="Rockwell" w:hAnsi="Rockwell" w:cs="Aharoni"/>
          <w:i/>
          <w:sz w:val="56"/>
          <w:szCs w:val="56"/>
          <w:u w:val="single"/>
        </w:rPr>
        <w:t> y </w:t>
      </w:r>
      <w:hyperlink r:id="rId28" w:tooltip="Wounaan" w:history="1">
        <w:r w:rsidR="00DA1519" w:rsidRPr="00DA1519">
          <w:rPr>
            <w:rStyle w:val="Hipervnculo"/>
            <w:rFonts w:ascii="Rockwell" w:hAnsi="Rockwell" w:cs="Aharoni"/>
            <w:i/>
            <w:sz w:val="56"/>
            <w:szCs w:val="56"/>
          </w:rPr>
          <w:t>Wounaan</w:t>
        </w:r>
      </w:hyperlink>
      <w:r w:rsidR="00DA1519" w:rsidRPr="00DA1519">
        <w:rPr>
          <w:rFonts w:ascii="Rockwell" w:hAnsi="Rockwell" w:cs="Aharoni"/>
          <w:i/>
          <w:sz w:val="56"/>
          <w:szCs w:val="56"/>
          <w:u w:val="single"/>
        </w:rPr>
        <w:t>.</w:t>
      </w:r>
      <w:r w:rsidRPr="003F1AEB">
        <w:rPr>
          <w:noProof/>
          <w:lang w:eastAsia="es-PA"/>
        </w:rPr>
        <w:t xml:space="preserve"> </w:t>
      </w:r>
    </w:p>
    <w:p w:rsidR="00DA1519" w:rsidRPr="00DA1519" w:rsidRDefault="00DA1519" w:rsidP="00DA1519">
      <w:pPr>
        <w:rPr>
          <w:rFonts w:ascii="Rockwell" w:hAnsi="Rockwell" w:cs="Aharoni"/>
          <w:i/>
          <w:sz w:val="56"/>
          <w:szCs w:val="56"/>
          <w:u w:val="single"/>
        </w:rPr>
      </w:pPr>
      <w:r w:rsidRPr="00DA1519">
        <w:rPr>
          <w:rFonts w:ascii="Rockwell" w:hAnsi="Rockwell" w:cs="Aharoni"/>
          <w:i/>
          <w:sz w:val="56"/>
          <w:szCs w:val="56"/>
          <w:u w:val="single"/>
        </w:rPr>
        <w:t>La comarca se divide en dos </w:t>
      </w:r>
      <w:hyperlink r:id="rId29" w:tooltip="Distrito" w:history="1">
        <w:r w:rsidRPr="00DA1519">
          <w:rPr>
            <w:rStyle w:val="Hipervnculo"/>
            <w:rFonts w:ascii="Rockwell" w:hAnsi="Rockwell" w:cs="Aharoni"/>
            <w:i/>
            <w:sz w:val="56"/>
            <w:szCs w:val="56"/>
          </w:rPr>
          <w:t>distritos</w:t>
        </w:r>
      </w:hyperlink>
      <w:r w:rsidRPr="00DA1519">
        <w:rPr>
          <w:rFonts w:ascii="Rockwell" w:hAnsi="Rockwell" w:cs="Aharoni"/>
          <w:i/>
          <w:sz w:val="56"/>
          <w:szCs w:val="56"/>
          <w:u w:val="single"/>
        </w:rPr>
        <w:t> y cinco </w:t>
      </w:r>
      <w:hyperlink r:id="rId30" w:tooltip="Corregimiento" w:history="1">
        <w:r w:rsidRPr="00DA1519">
          <w:rPr>
            <w:rStyle w:val="Hipervnculo"/>
            <w:rFonts w:ascii="Rockwell" w:hAnsi="Rockwell" w:cs="Aharoni"/>
            <w:i/>
            <w:sz w:val="56"/>
            <w:szCs w:val="56"/>
          </w:rPr>
          <w:t>corregimientos</w:t>
        </w:r>
      </w:hyperlink>
      <w:r w:rsidRPr="00DA1519">
        <w:rPr>
          <w:rFonts w:ascii="Rockwell" w:hAnsi="Rockwell" w:cs="Aharoni"/>
          <w:i/>
          <w:sz w:val="56"/>
          <w:szCs w:val="56"/>
          <w:u w:val="single"/>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30"/>
        <w:gridCol w:w="4053"/>
        <w:gridCol w:w="2605"/>
      </w:tblGrid>
      <w:tr w:rsidR="00DA1519" w:rsidRPr="00DA1519" w:rsidTr="00DA15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519" w:rsidRPr="00DA1519" w:rsidRDefault="00DA1519" w:rsidP="00DA1519">
            <w:pPr>
              <w:rPr>
                <w:rFonts w:ascii="Rockwell" w:hAnsi="Rockwell" w:cs="Aharoni"/>
                <w:b/>
                <w:bCs/>
                <w:i/>
                <w:sz w:val="56"/>
                <w:szCs w:val="56"/>
                <w:u w:val="single"/>
              </w:rPr>
            </w:pPr>
            <w:r w:rsidRPr="00DA1519">
              <w:rPr>
                <w:rFonts w:ascii="Rockwell" w:hAnsi="Rockwell" w:cs="Aharoni"/>
                <w:b/>
                <w:bCs/>
                <w:i/>
                <w:sz w:val="56"/>
                <w:szCs w:val="56"/>
                <w:u w:val="single"/>
              </w:rPr>
              <w:lastRenderedPageBreak/>
              <w:t>Distritos</w:t>
            </w:r>
          </w:p>
        </w:tc>
        <w:tc>
          <w:tcPr>
            <w:tcW w:w="0" w:type="auto"/>
            <w:tcBorders>
              <w:top w:val="outset" w:sz="6" w:space="0" w:color="auto"/>
              <w:left w:val="outset" w:sz="6" w:space="0" w:color="auto"/>
              <w:bottom w:val="outset" w:sz="6" w:space="0" w:color="auto"/>
              <w:right w:val="outset" w:sz="6" w:space="0" w:color="auto"/>
            </w:tcBorders>
            <w:vAlign w:val="center"/>
            <w:hideMark/>
          </w:tcPr>
          <w:p w:rsidR="00DA1519" w:rsidRPr="00DA1519" w:rsidRDefault="00DA1519" w:rsidP="00DA1519">
            <w:pPr>
              <w:rPr>
                <w:rFonts w:ascii="Rockwell" w:hAnsi="Rockwell" w:cs="Aharoni"/>
                <w:b/>
                <w:bCs/>
                <w:i/>
                <w:sz w:val="56"/>
                <w:szCs w:val="56"/>
                <w:u w:val="single"/>
              </w:rPr>
            </w:pPr>
            <w:r w:rsidRPr="00DA1519">
              <w:rPr>
                <w:rFonts w:ascii="Rockwell" w:hAnsi="Rockwell" w:cs="Aharoni"/>
                <w:b/>
                <w:bCs/>
                <w:i/>
                <w:sz w:val="56"/>
                <w:szCs w:val="56"/>
                <w:u w:val="single"/>
              </w:rPr>
              <w:t>corregimientos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DA1519" w:rsidRPr="00DA1519" w:rsidRDefault="00DA1519" w:rsidP="00DA1519">
            <w:pPr>
              <w:rPr>
                <w:rFonts w:ascii="Rockwell" w:hAnsi="Rockwell" w:cs="Aharoni"/>
                <w:b/>
                <w:bCs/>
                <w:i/>
                <w:sz w:val="56"/>
                <w:szCs w:val="56"/>
                <w:u w:val="single"/>
              </w:rPr>
            </w:pPr>
            <w:r w:rsidRPr="00DA1519">
              <w:rPr>
                <w:rFonts w:ascii="Rockwell" w:hAnsi="Rockwell" w:cs="Aharoni"/>
                <w:b/>
                <w:bCs/>
                <w:i/>
                <w:sz w:val="56"/>
                <w:szCs w:val="56"/>
                <w:u w:val="single"/>
              </w:rPr>
              <w:t>Cabecera de Distrito</w:t>
            </w:r>
          </w:p>
        </w:tc>
      </w:tr>
      <w:tr w:rsidR="00DA1519" w:rsidRPr="00DA1519" w:rsidTr="00DA15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519" w:rsidRPr="00DA1519" w:rsidRDefault="00DA1519" w:rsidP="00DA1519">
            <w:pPr>
              <w:rPr>
                <w:rFonts w:ascii="Rockwell" w:hAnsi="Rockwell" w:cs="Aharoni"/>
                <w:b/>
                <w:bCs/>
                <w:i/>
                <w:sz w:val="56"/>
                <w:szCs w:val="56"/>
                <w:u w:val="single"/>
              </w:rPr>
            </w:pPr>
            <w:hyperlink r:id="rId31" w:tooltip="Cémaco (distrito de la Comarca Emberá Wonaan) (aún no redactado)" w:history="1">
              <w:r w:rsidRPr="00DA1519">
                <w:rPr>
                  <w:rStyle w:val="Hipervnculo"/>
                  <w:rFonts w:ascii="Rockwell" w:hAnsi="Rockwell" w:cs="Aharoni"/>
                  <w:b/>
                  <w:bCs/>
                  <w:i/>
                  <w:sz w:val="56"/>
                  <w:szCs w:val="56"/>
                </w:rPr>
                <w:t>Cémaco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1519" w:rsidRPr="00DA1519" w:rsidRDefault="00DA1519" w:rsidP="00DA1519">
            <w:pPr>
              <w:rPr>
                <w:rFonts w:ascii="Rockwell" w:hAnsi="Rockwell" w:cs="Aharoni"/>
                <w:i/>
                <w:sz w:val="56"/>
                <w:szCs w:val="56"/>
                <w:u w:val="single"/>
              </w:rPr>
            </w:pPr>
            <w:hyperlink r:id="rId32" w:tooltip="Cirilo Guaynora (corregimiento de la Comarca Emberá Wonaan) (aún no redactado)" w:history="1">
              <w:r w:rsidRPr="00DA1519">
                <w:rPr>
                  <w:rStyle w:val="Hipervnculo"/>
                  <w:rFonts w:ascii="Rockwell" w:hAnsi="Rockwell" w:cs="Aharoni"/>
                  <w:i/>
                  <w:sz w:val="56"/>
                  <w:szCs w:val="56"/>
                </w:rPr>
                <w:t>Cirilo Guaynora</w:t>
              </w:r>
            </w:hyperlink>
            <w:r w:rsidRPr="00DA1519">
              <w:rPr>
                <w:rFonts w:ascii="Rockwell" w:hAnsi="Rockwell" w:cs="Aharoni"/>
                <w:i/>
                <w:sz w:val="56"/>
                <w:szCs w:val="56"/>
                <w:u w:val="single"/>
              </w:rPr>
              <w:t>, </w:t>
            </w:r>
            <w:hyperlink r:id="rId33" w:tooltip="Lajas Blancas (corregimiento de la Comarca Emberá Wonaan) (aún no redactado)" w:history="1">
              <w:r w:rsidRPr="00DA1519">
                <w:rPr>
                  <w:rStyle w:val="Hipervnculo"/>
                  <w:rFonts w:ascii="Rockwell" w:hAnsi="Rockwell" w:cs="Aharoni"/>
                  <w:i/>
                  <w:sz w:val="56"/>
                  <w:szCs w:val="56"/>
                </w:rPr>
                <w:t>Lajas Blancas</w:t>
              </w:r>
            </w:hyperlink>
            <w:r w:rsidRPr="00DA1519">
              <w:rPr>
                <w:rFonts w:ascii="Rockwell" w:hAnsi="Rockwell" w:cs="Aharoni"/>
                <w:i/>
                <w:sz w:val="56"/>
                <w:szCs w:val="56"/>
                <w:u w:val="single"/>
              </w:rPr>
              <w:t>, </w:t>
            </w:r>
            <w:hyperlink r:id="rId34" w:tooltip="Manuel Ortega (corregimiento de la Comarca Emberá Wonaan) (aún no redactado)" w:history="1">
              <w:r w:rsidRPr="00DA1519">
                <w:rPr>
                  <w:rStyle w:val="Hipervnculo"/>
                  <w:rFonts w:ascii="Rockwell" w:hAnsi="Rockwell" w:cs="Aharoni"/>
                  <w:i/>
                  <w:sz w:val="56"/>
                  <w:szCs w:val="56"/>
                </w:rPr>
                <w:t>Manuel Ortega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1519" w:rsidRPr="00DA1519" w:rsidRDefault="00DA1519" w:rsidP="00DA1519">
            <w:pPr>
              <w:rPr>
                <w:rFonts w:ascii="Rockwell" w:hAnsi="Rockwell" w:cs="Aharoni"/>
                <w:i/>
                <w:sz w:val="56"/>
                <w:szCs w:val="56"/>
                <w:u w:val="single"/>
              </w:rPr>
            </w:pPr>
            <w:hyperlink r:id="rId35" w:tooltip="Unión Chocó (ciudad)" w:history="1">
              <w:r w:rsidRPr="00DA1519">
                <w:rPr>
                  <w:rStyle w:val="Hipervnculo"/>
                  <w:rFonts w:ascii="Rockwell" w:hAnsi="Rockwell" w:cs="Aharoni"/>
                  <w:i/>
                  <w:sz w:val="56"/>
                  <w:szCs w:val="56"/>
                </w:rPr>
                <w:t>Unión Chocó</w:t>
              </w:r>
            </w:hyperlink>
          </w:p>
        </w:tc>
      </w:tr>
      <w:tr w:rsidR="00DA1519" w:rsidRPr="00DA1519" w:rsidTr="00DA15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519" w:rsidRPr="00DA1519" w:rsidRDefault="00DA1519" w:rsidP="00DA1519">
            <w:pPr>
              <w:rPr>
                <w:rFonts w:ascii="Rockwell" w:hAnsi="Rockwell" w:cs="Aharoni"/>
                <w:b/>
                <w:bCs/>
                <w:i/>
                <w:sz w:val="56"/>
                <w:szCs w:val="56"/>
                <w:u w:val="single"/>
              </w:rPr>
            </w:pPr>
            <w:hyperlink r:id="rId36" w:tooltip="Sambú (distrito de la Comarca Emberá Wonaan) (aún no redactado)" w:history="1">
              <w:r w:rsidRPr="00DA1519">
                <w:rPr>
                  <w:rStyle w:val="Hipervnculo"/>
                  <w:rFonts w:ascii="Rockwell" w:hAnsi="Rockwell" w:cs="Aharoni"/>
                  <w:b/>
                  <w:bCs/>
                  <w:i/>
                  <w:sz w:val="56"/>
                  <w:szCs w:val="56"/>
                </w:rPr>
                <w:t>Sambú</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1519" w:rsidRPr="00DA1519" w:rsidRDefault="00DA1519" w:rsidP="00DA1519">
            <w:pPr>
              <w:rPr>
                <w:rFonts w:ascii="Rockwell" w:hAnsi="Rockwell" w:cs="Aharoni"/>
                <w:i/>
                <w:sz w:val="56"/>
                <w:szCs w:val="56"/>
                <w:u w:val="single"/>
              </w:rPr>
            </w:pPr>
            <w:hyperlink r:id="rId37" w:tooltip="Jingurundó (corregimiento de la Comarca Emberá Wonaan) (aún no redactado)" w:history="1">
              <w:r w:rsidRPr="00DA1519">
                <w:rPr>
                  <w:rStyle w:val="Hipervnculo"/>
                  <w:rFonts w:ascii="Rockwell" w:hAnsi="Rockwell" w:cs="Aharoni"/>
                  <w:i/>
                  <w:sz w:val="56"/>
                  <w:szCs w:val="56"/>
                </w:rPr>
                <w:t>Jingurundó</w:t>
              </w:r>
            </w:hyperlink>
            <w:r w:rsidRPr="00DA1519">
              <w:rPr>
                <w:rFonts w:ascii="Rockwell" w:hAnsi="Rockwell" w:cs="Aharoni"/>
                <w:i/>
                <w:sz w:val="56"/>
                <w:szCs w:val="56"/>
                <w:u w:val="single"/>
              </w:rPr>
              <w:t>, </w:t>
            </w:r>
            <w:hyperlink r:id="rId38" w:tooltip="Río Sabalo (corregimiento de la Comarca Emberá Wonaan) (aún no redactado)" w:history="1">
              <w:r w:rsidRPr="00DA1519">
                <w:rPr>
                  <w:rStyle w:val="Hipervnculo"/>
                  <w:rFonts w:ascii="Rockwell" w:hAnsi="Rockwell" w:cs="Aharoni"/>
                  <w:i/>
                  <w:sz w:val="56"/>
                  <w:szCs w:val="56"/>
                </w:rPr>
                <w:t>Río Sabalo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1519" w:rsidRPr="00DA1519" w:rsidRDefault="00DA1519" w:rsidP="00DA1519">
            <w:pPr>
              <w:rPr>
                <w:rFonts w:ascii="Rockwell" w:hAnsi="Rockwell" w:cs="Aharoni"/>
                <w:i/>
                <w:sz w:val="56"/>
                <w:szCs w:val="56"/>
                <w:u w:val="single"/>
              </w:rPr>
            </w:pPr>
            <w:hyperlink r:id="rId39" w:tooltip="Puerto Indio (ciudad) (aún no redactado)" w:history="1">
              <w:r w:rsidRPr="00DA1519">
                <w:rPr>
                  <w:rStyle w:val="Hipervnculo"/>
                  <w:rFonts w:ascii="Rockwell" w:hAnsi="Rockwell" w:cs="Aharoni"/>
                  <w:i/>
                  <w:sz w:val="56"/>
                  <w:szCs w:val="56"/>
                </w:rPr>
                <w:t>Puerto Indio</w:t>
              </w:r>
            </w:hyperlink>
          </w:p>
        </w:tc>
      </w:tr>
    </w:tbl>
    <w:p w:rsidR="00DA1519" w:rsidRPr="00DA1519" w:rsidRDefault="00DA1519" w:rsidP="00DA1519">
      <w:pPr>
        <w:rPr>
          <w:rFonts w:ascii="Rockwell" w:hAnsi="Rockwell" w:cs="Aharoni"/>
          <w:i/>
          <w:vanish/>
          <w:sz w:val="56"/>
          <w:szCs w:val="56"/>
          <w:u w:val="single"/>
        </w:rPr>
      </w:pP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246"/>
      </w:tblGrid>
      <w:tr w:rsidR="00DA1519" w:rsidRPr="00DA1519" w:rsidTr="00DA1519">
        <w:trPr>
          <w:tblCellSpacing w:w="15" w:type="dxa"/>
        </w:trPr>
        <w:tc>
          <w:tcPr>
            <w:tcW w:w="0" w:type="auto"/>
            <w:shd w:val="clear" w:color="auto" w:fill="F9F9F9"/>
            <w:vAlign w:val="center"/>
            <w:hideMark/>
          </w:tcPr>
          <w:p w:rsidR="00DA1519" w:rsidRPr="003F1AEB" w:rsidRDefault="003F1AEB" w:rsidP="00DA1519">
            <w:pPr>
              <w:rPr>
                <w:rFonts w:ascii="Rockwell" w:hAnsi="Rockwell" w:cs="Aharoni"/>
                <w:b/>
                <w:bCs/>
                <w:i/>
                <w:sz w:val="56"/>
                <w:szCs w:val="56"/>
                <w:u w:val="single"/>
              </w:rPr>
            </w:pPr>
            <w:r>
              <w:rPr>
                <w:rFonts w:ascii="Rockwell" w:hAnsi="Rockwell" w:cs="Aharoni"/>
                <w:b/>
                <w:bCs/>
                <w:i/>
                <w:sz w:val="56"/>
                <w:szCs w:val="56"/>
                <w:u w:val="single"/>
              </w:rPr>
              <w:t xml:space="preserve">        </w:t>
            </w:r>
          </w:p>
        </w:tc>
      </w:tr>
    </w:tbl>
    <w:p w:rsidR="00DA1519" w:rsidRPr="00DA1519" w:rsidRDefault="00DA1519" w:rsidP="00DA1519">
      <w:pPr>
        <w:rPr>
          <w:rFonts w:ascii="Rockwell" w:hAnsi="Rockwell" w:cs="Aharoni"/>
          <w:i/>
          <w:sz w:val="56"/>
          <w:szCs w:val="56"/>
          <w:u w:val="single"/>
        </w:rPr>
      </w:pPr>
    </w:p>
    <w:p w:rsidR="00DA1519" w:rsidRPr="00DA1519" w:rsidRDefault="00DA1519" w:rsidP="00DA1519">
      <w:pPr>
        <w:rPr>
          <w:rFonts w:ascii="Rockwell" w:hAnsi="Rockwell" w:cs="Aharoni"/>
          <w:i/>
          <w:sz w:val="56"/>
          <w:szCs w:val="56"/>
          <w:u w:val="single"/>
        </w:rPr>
      </w:pPr>
      <w:r w:rsidRPr="00DA1519">
        <w:rPr>
          <w:rFonts w:ascii="Rockwell" w:hAnsi="Rockwell" w:cs="Aharoni"/>
          <w:i/>
          <w:sz w:val="56"/>
          <w:szCs w:val="56"/>
          <w:u w:val="single"/>
        </w:rPr>
        <w:t xml:space="preserve">Durante la época colonial a estos aborígenes se les conocía con otros nombres, tales como: Citares, </w:t>
      </w:r>
      <w:r w:rsidRPr="00DA1519">
        <w:rPr>
          <w:rFonts w:ascii="Rockwell" w:hAnsi="Rockwell" w:cs="Aharoni"/>
          <w:i/>
          <w:sz w:val="56"/>
          <w:szCs w:val="56"/>
          <w:u w:val="single"/>
        </w:rPr>
        <w:lastRenderedPageBreak/>
        <w:t>Zirambiraes, Citabiraes, Chocoes y otros. Entraron al istmo alrededor del siglo XVIII procedentes de la región del Chocó en Colombia. Los últimos estudios indican que antes de la llegada de Colón ocupaban probablemente tierras del Brasil.</w:t>
      </w:r>
    </w:p>
    <w:p w:rsidR="00DA1519" w:rsidRPr="00DA1519" w:rsidRDefault="00DA1519" w:rsidP="00DA1519">
      <w:pPr>
        <w:rPr>
          <w:rFonts w:ascii="Rockwell" w:hAnsi="Rockwell" w:cs="Aharoni"/>
          <w:i/>
          <w:sz w:val="56"/>
          <w:szCs w:val="56"/>
          <w:u w:val="single"/>
        </w:rPr>
      </w:pPr>
      <w:r w:rsidRPr="00DA1519">
        <w:rPr>
          <w:rFonts w:ascii="Rockwell" w:hAnsi="Rockwell" w:cs="Aharoni"/>
          <w:i/>
          <w:sz w:val="56"/>
          <w:szCs w:val="56"/>
          <w:u w:val="single"/>
        </w:rPr>
        <w:t>Ubicación</w:t>
      </w:r>
    </w:p>
    <w:p w:rsidR="00DA1519" w:rsidRPr="00DA1519" w:rsidRDefault="003F1AEB" w:rsidP="00DA1519">
      <w:pPr>
        <w:rPr>
          <w:rFonts w:ascii="Rockwell" w:hAnsi="Rockwell" w:cs="Aharoni"/>
          <w:i/>
          <w:sz w:val="56"/>
          <w:szCs w:val="56"/>
          <w:u w:val="single"/>
        </w:rPr>
      </w:pPr>
      <w:r>
        <w:rPr>
          <w:noProof/>
          <w:lang w:eastAsia="es-PA"/>
        </w:rPr>
        <w:drawing>
          <wp:anchor distT="0" distB="0" distL="114300" distR="114300" simplePos="0" relativeHeight="251669504" behindDoc="1" locked="0" layoutInCell="1" allowOverlap="1" wp14:anchorId="393AB356" wp14:editId="1BFEB88B">
            <wp:simplePos x="0" y="0"/>
            <wp:positionH relativeFrom="column">
              <wp:posOffset>2486025</wp:posOffset>
            </wp:positionH>
            <wp:positionV relativeFrom="paragraph">
              <wp:posOffset>358267</wp:posOffset>
            </wp:positionV>
            <wp:extent cx="3783486" cy="3383280"/>
            <wp:effectExtent l="0" t="0" r="7620" b="7620"/>
            <wp:wrapNone/>
            <wp:docPr id="14" name="Imagen 14" descr="http://t1.gstatic.com/images?q=tbn:ANd9GcRjdpANF2Y_THoCLfxV2tnC-3SEMvdRy8U1Usrjlubxt9dW0FYKdk5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1.gstatic.com/images?q=tbn:ANd9GcRjdpANF2Y_THoCLfxV2tnC-3SEMvdRy8U1Usrjlubxt9dW0FYKdk5rBw"/>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3650" cy="3401311"/>
                    </a:xfrm>
                    <a:prstGeom prst="rect">
                      <a:avLst/>
                    </a:prstGeom>
                    <a:noFill/>
                    <a:ln>
                      <a:noFill/>
                    </a:ln>
                  </pic:spPr>
                </pic:pic>
              </a:graphicData>
            </a:graphic>
            <wp14:sizeRelH relativeFrom="page">
              <wp14:pctWidth>0</wp14:pctWidth>
            </wp14:sizeRelH>
            <wp14:sizeRelV relativeFrom="page">
              <wp14:pctHeight>0</wp14:pctHeight>
            </wp14:sizeRelV>
          </wp:anchor>
        </w:drawing>
      </w:r>
      <w:r w:rsidR="00DA1519" w:rsidRPr="00DA1519">
        <w:rPr>
          <w:rFonts w:ascii="Rockwell" w:hAnsi="Rockwell" w:cs="Aharoni"/>
          <w:i/>
          <w:sz w:val="56"/>
          <w:szCs w:val="56"/>
          <w:u w:val="single"/>
        </w:rPr>
        <w:t>La etnia Emberá-Wounaan abarca quinientas hectáreas y está dividida en cuarenta y dos comunidades con un total aproximado de nueve mil indígenas.</w:t>
      </w:r>
    </w:p>
    <w:p w:rsidR="00DA1519" w:rsidRPr="00DA1519" w:rsidRDefault="003F1AEB" w:rsidP="00DA1519">
      <w:pPr>
        <w:rPr>
          <w:rFonts w:ascii="Rockwell" w:hAnsi="Rockwell" w:cs="Aharoni"/>
          <w:i/>
          <w:sz w:val="56"/>
          <w:szCs w:val="56"/>
          <w:u w:val="single"/>
        </w:rPr>
      </w:pPr>
      <w:r>
        <w:rPr>
          <w:noProof/>
          <w:lang w:eastAsia="es-PA"/>
        </w:rPr>
        <w:lastRenderedPageBreak/>
        <w:drawing>
          <wp:anchor distT="0" distB="0" distL="114300" distR="114300" simplePos="0" relativeHeight="251670528" behindDoc="1" locked="0" layoutInCell="1" allowOverlap="1" wp14:anchorId="5452AB27" wp14:editId="027CE338">
            <wp:simplePos x="0" y="0"/>
            <wp:positionH relativeFrom="column">
              <wp:posOffset>3473577</wp:posOffset>
            </wp:positionH>
            <wp:positionV relativeFrom="paragraph">
              <wp:posOffset>3836797</wp:posOffset>
            </wp:positionV>
            <wp:extent cx="2907792" cy="3364992"/>
            <wp:effectExtent l="0" t="0" r="6985" b="6985"/>
            <wp:wrapNone/>
            <wp:docPr id="15" name="Imagen 15" descr="http://t2.gstatic.com/images?q=tbn:ANd9GcS-GCz3bmy9Qo1g4PXBhs6WSYjQJvHyAJVA4vzFp2gkUhBXEqhs5M_9Q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2.gstatic.com/images?q=tbn:ANd9GcS-GCz3bmy9Qo1g4PXBhs6WSYjQJvHyAJVA4vzFp2gkUhBXEqhs5M_9QxQ"/>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12364" cy="3370283"/>
                    </a:xfrm>
                    <a:prstGeom prst="rect">
                      <a:avLst/>
                    </a:prstGeom>
                    <a:noFill/>
                    <a:ln>
                      <a:noFill/>
                    </a:ln>
                  </pic:spPr>
                </pic:pic>
              </a:graphicData>
            </a:graphic>
            <wp14:sizeRelH relativeFrom="page">
              <wp14:pctWidth>0</wp14:pctWidth>
            </wp14:sizeRelH>
            <wp14:sizeRelV relativeFrom="page">
              <wp14:pctHeight>0</wp14:pctHeight>
            </wp14:sizeRelV>
          </wp:anchor>
        </w:drawing>
      </w:r>
      <w:r w:rsidR="00DA1519" w:rsidRPr="00DA1519">
        <w:rPr>
          <w:rFonts w:ascii="Rockwell" w:hAnsi="Rockwell" w:cs="Aharoni"/>
          <w:i/>
          <w:sz w:val="56"/>
          <w:szCs w:val="56"/>
          <w:u w:val="single"/>
        </w:rPr>
        <w:t>Este grupo indígena se divide en los Wounaan y los Emberás. Los primeros habitan las áreas del Darién, diseminados en las orillas de los río Membrillo, tupiza, Tuira, Rio sábalo y jingurundo, habitan en la tierra colectiva fuera de la comarca en: Puerto Lara, Balsas, Jaqué, Sambú y Río Bagre. Los Emberás habitan en las orillas del Río Chucunaque, tuira, tupiza y Río chico y también habitan en la provincia de Panamá: Chagres, Mocambo Abajo, San Antonio, Gamboa y Emberá Gatún, majé.</w:t>
      </w:r>
    </w:p>
    <w:p w:rsidR="00DA1519" w:rsidRPr="00DA1519" w:rsidRDefault="00DA1519" w:rsidP="00DA1519">
      <w:pPr>
        <w:rPr>
          <w:rFonts w:ascii="Rockwell" w:hAnsi="Rockwell" w:cs="Aharoni"/>
          <w:i/>
          <w:sz w:val="56"/>
          <w:szCs w:val="56"/>
          <w:u w:val="single"/>
        </w:rPr>
      </w:pPr>
      <w:r w:rsidRPr="00DA1519">
        <w:rPr>
          <w:rFonts w:ascii="Rockwell" w:hAnsi="Rockwell" w:cs="Aharoni"/>
          <w:i/>
          <w:sz w:val="56"/>
          <w:szCs w:val="56"/>
          <w:u w:val="single"/>
        </w:rPr>
        <w:br/>
      </w:r>
      <w:r w:rsidRPr="00DA1519">
        <w:rPr>
          <w:rFonts w:ascii="Rockwell" w:hAnsi="Rockwell" w:cs="Aharoni"/>
          <w:b/>
          <w:bCs/>
          <w:i/>
          <w:sz w:val="56"/>
          <w:szCs w:val="56"/>
          <w:u w:val="single"/>
        </w:rPr>
        <w:t>Lengua</w:t>
      </w:r>
      <w:r w:rsidRPr="00DA1519">
        <w:rPr>
          <w:rFonts w:ascii="Rockwell" w:hAnsi="Rockwell" w:cs="Aharoni"/>
          <w:i/>
          <w:sz w:val="56"/>
          <w:szCs w:val="56"/>
          <w:u w:val="single"/>
        </w:rPr>
        <w:t>:</w:t>
      </w:r>
    </w:p>
    <w:p w:rsidR="00DA1519" w:rsidRPr="00DA1519" w:rsidRDefault="00DA1519" w:rsidP="00DA1519">
      <w:pPr>
        <w:rPr>
          <w:rFonts w:ascii="Rockwell" w:hAnsi="Rockwell" w:cs="Aharoni"/>
          <w:i/>
          <w:sz w:val="56"/>
          <w:szCs w:val="56"/>
          <w:u w:val="single"/>
        </w:rPr>
      </w:pPr>
      <w:r w:rsidRPr="00DA1519">
        <w:rPr>
          <w:rFonts w:ascii="Rockwell" w:hAnsi="Rockwell" w:cs="Aharoni"/>
          <w:i/>
          <w:sz w:val="56"/>
          <w:szCs w:val="56"/>
          <w:u w:val="single"/>
        </w:rPr>
        <w:lastRenderedPageBreak/>
        <w:t>Los Emberás hablan el Emberá y los Wounaan el Nómara. Emberá significa hombre bueno o buen amigo.</w:t>
      </w:r>
    </w:p>
    <w:p w:rsidR="00DA1519" w:rsidRPr="00DA1519" w:rsidRDefault="00DA1519" w:rsidP="00DA1519">
      <w:pPr>
        <w:rPr>
          <w:rFonts w:ascii="Rockwell" w:hAnsi="Rockwell" w:cs="Aharoni"/>
          <w:i/>
          <w:sz w:val="56"/>
          <w:szCs w:val="56"/>
          <w:u w:val="single"/>
        </w:rPr>
      </w:pPr>
      <w:r w:rsidRPr="00DA1519">
        <w:rPr>
          <w:rFonts w:ascii="Rockwell" w:hAnsi="Rockwell" w:cs="Aharoni"/>
          <w:b/>
          <w:bCs/>
          <w:i/>
          <w:sz w:val="56"/>
          <w:szCs w:val="56"/>
          <w:u w:val="single"/>
        </w:rPr>
        <w:t>Vivienda</w:t>
      </w:r>
      <w:r w:rsidRPr="00DA1519">
        <w:rPr>
          <w:rFonts w:ascii="Rockwell" w:hAnsi="Rockwell" w:cs="Aharoni"/>
          <w:i/>
          <w:sz w:val="56"/>
          <w:szCs w:val="56"/>
          <w:u w:val="single"/>
        </w:rPr>
        <w:t>:</w:t>
      </w:r>
    </w:p>
    <w:p w:rsidR="00DA1519" w:rsidRPr="00DA1519" w:rsidRDefault="003F1AEB" w:rsidP="00DA1519">
      <w:pPr>
        <w:rPr>
          <w:rFonts w:ascii="Rockwell" w:hAnsi="Rockwell" w:cs="Aharoni"/>
          <w:i/>
          <w:sz w:val="56"/>
          <w:szCs w:val="56"/>
          <w:u w:val="single"/>
        </w:rPr>
      </w:pPr>
      <w:r>
        <w:rPr>
          <w:noProof/>
          <w:lang w:eastAsia="es-PA"/>
        </w:rPr>
        <w:drawing>
          <wp:anchor distT="0" distB="0" distL="114300" distR="114300" simplePos="0" relativeHeight="251671552" behindDoc="1" locked="0" layoutInCell="1" allowOverlap="1" wp14:anchorId="607DE0BA" wp14:editId="58231C2E">
            <wp:simplePos x="0" y="0"/>
            <wp:positionH relativeFrom="column">
              <wp:posOffset>1882521</wp:posOffset>
            </wp:positionH>
            <wp:positionV relativeFrom="paragraph">
              <wp:posOffset>2297430</wp:posOffset>
            </wp:positionV>
            <wp:extent cx="4480560" cy="2450592"/>
            <wp:effectExtent l="0" t="0" r="0" b="6985"/>
            <wp:wrapNone/>
            <wp:docPr id="16" name="Imagen 16" descr="http://t1.gstatic.com/images?q=tbn:ANd9GcRDW_fJRYJ6DzAvAoP8--OHYv_eH4J22TG--41yodjSawK5PzCC_wTSj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1.gstatic.com/images?q=tbn:ANd9GcRDW_fJRYJ6DzAvAoP8--OHYv_eH4J22TG--41yodjSawK5PzCC_wTSjsU"/>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80560" cy="2450592"/>
                    </a:xfrm>
                    <a:prstGeom prst="rect">
                      <a:avLst/>
                    </a:prstGeom>
                    <a:noFill/>
                    <a:ln>
                      <a:noFill/>
                    </a:ln>
                  </pic:spPr>
                </pic:pic>
              </a:graphicData>
            </a:graphic>
            <wp14:sizeRelH relativeFrom="page">
              <wp14:pctWidth>0</wp14:pctWidth>
            </wp14:sizeRelH>
            <wp14:sizeRelV relativeFrom="page">
              <wp14:pctHeight>0</wp14:pctHeight>
            </wp14:sizeRelV>
          </wp:anchor>
        </w:drawing>
      </w:r>
      <w:r w:rsidR="00DA1519" w:rsidRPr="00DA1519">
        <w:rPr>
          <w:rFonts w:ascii="Rockwell" w:hAnsi="Rockwell" w:cs="Aharoni"/>
          <w:i/>
          <w:sz w:val="56"/>
          <w:szCs w:val="56"/>
          <w:u w:val="single"/>
        </w:rPr>
        <w:t xml:space="preserve">La construyen sobre pilares (palafitas), para protegerlos de las inundaciones de los ríos. El techo es cónico, se fabrica utilizando las hojas de la planta conocida como guagara, aunque </w:t>
      </w:r>
      <w:r w:rsidRPr="00DA1519">
        <w:rPr>
          <w:rFonts w:ascii="Rockwell" w:hAnsi="Rockwell" w:cs="Aharoni"/>
          <w:i/>
          <w:sz w:val="56"/>
          <w:szCs w:val="56"/>
          <w:u w:val="single"/>
        </w:rPr>
        <w:t>también</w:t>
      </w:r>
      <w:r w:rsidR="00DA1519" w:rsidRPr="00DA1519">
        <w:rPr>
          <w:rFonts w:ascii="Rockwell" w:hAnsi="Rockwell" w:cs="Aharoni"/>
          <w:i/>
          <w:sz w:val="56"/>
          <w:szCs w:val="56"/>
          <w:u w:val="single"/>
        </w:rPr>
        <w:t xml:space="preserve"> utilizan las hojas de la Palma Real, pero utilizan también otros estilos. El piso es de corteza de palma llamada jira. Duermen sobre </w:t>
      </w:r>
      <w:r w:rsidR="00DA1519" w:rsidRPr="00DA1519">
        <w:rPr>
          <w:rFonts w:ascii="Rockwell" w:hAnsi="Rockwell" w:cs="Aharoni"/>
          <w:i/>
          <w:sz w:val="56"/>
          <w:szCs w:val="56"/>
          <w:u w:val="single"/>
        </w:rPr>
        <w:lastRenderedPageBreak/>
        <w:t>esteras que hacen con cortezas de árbol.</w:t>
      </w:r>
    </w:p>
    <w:p w:rsidR="00DA1519" w:rsidRPr="00DA1519" w:rsidRDefault="00DA1519" w:rsidP="00DA1519">
      <w:pPr>
        <w:rPr>
          <w:rFonts w:ascii="Rockwell" w:hAnsi="Rockwell" w:cs="Aharoni"/>
          <w:i/>
          <w:sz w:val="56"/>
          <w:szCs w:val="56"/>
          <w:u w:val="single"/>
        </w:rPr>
      </w:pPr>
      <w:r w:rsidRPr="00DA1519">
        <w:rPr>
          <w:rFonts w:ascii="Rockwell" w:hAnsi="Rockwell" w:cs="Aharoni"/>
          <w:b/>
          <w:bCs/>
          <w:i/>
          <w:sz w:val="56"/>
          <w:szCs w:val="56"/>
          <w:u w:val="single"/>
        </w:rPr>
        <w:t>Vestidos</w:t>
      </w:r>
      <w:r w:rsidRPr="00DA1519">
        <w:rPr>
          <w:rFonts w:ascii="Rockwell" w:hAnsi="Rockwell" w:cs="Aharoni"/>
          <w:i/>
          <w:sz w:val="56"/>
          <w:szCs w:val="56"/>
          <w:u w:val="single"/>
        </w:rPr>
        <w:t>:</w:t>
      </w:r>
    </w:p>
    <w:p w:rsidR="00DA1519" w:rsidRPr="00DA1519" w:rsidRDefault="003F1AEB" w:rsidP="00DA1519">
      <w:pPr>
        <w:rPr>
          <w:rFonts w:ascii="Rockwell" w:hAnsi="Rockwell" w:cs="Aharoni"/>
          <w:i/>
          <w:sz w:val="56"/>
          <w:szCs w:val="56"/>
          <w:u w:val="single"/>
        </w:rPr>
      </w:pPr>
      <w:r>
        <w:rPr>
          <w:noProof/>
          <w:lang w:eastAsia="es-PA"/>
        </w:rPr>
        <w:drawing>
          <wp:anchor distT="0" distB="0" distL="114300" distR="114300" simplePos="0" relativeHeight="251672576" behindDoc="1" locked="0" layoutInCell="1" allowOverlap="1" wp14:anchorId="7D1FD933" wp14:editId="49DC7FA6">
            <wp:simplePos x="0" y="0"/>
            <wp:positionH relativeFrom="column">
              <wp:posOffset>3016377</wp:posOffset>
            </wp:positionH>
            <wp:positionV relativeFrom="paragraph">
              <wp:posOffset>2599182</wp:posOffset>
            </wp:positionV>
            <wp:extent cx="3383280" cy="2837256"/>
            <wp:effectExtent l="0" t="0" r="7620" b="1270"/>
            <wp:wrapNone/>
            <wp:docPr id="17" name="Imagen 17" descr="http://t2.gstatic.com/images?q=tbn:ANd9GcRLrrLARFCuOVz5yTp2UgLqoITU2SpKM8sIhFVVfsKCsIyf3mkC9nvpw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2.gstatic.com/images?q=tbn:ANd9GcRLrrLARFCuOVz5yTp2UgLqoITU2SpKM8sIhFVVfsKCsIyf3mkC9nvpwr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84104" cy="2837947"/>
                    </a:xfrm>
                    <a:prstGeom prst="rect">
                      <a:avLst/>
                    </a:prstGeom>
                    <a:noFill/>
                    <a:ln>
                      <a:noFill/>
                    </a:ln>
                  </pic:spPr>
                </pic:pic>
              </a:graphicData>
            </a:graphic>
            <wp14:sizeRelH relativeFrom="page">
              <wp14:pctWidth>0</wp14:pctWidth>
            </wp14:sizeRelH>
            <wp14:sizeRelV relativeFrom="page">
              <wp14:pctHeight>0</wp14:pctHeight>
            </wp14:sizeRelV>
          </wp:anchor>
        </w:drawing>
      </w:r>
      <w:r w:rsidR="00DA1519" w:rsidRPr="00DA1519">
        <w:rPr>
          <w:rFonts w:ascii="Rockwell" w:hAnsi="Rockwell" w:cs="Aharoni"/>
          <w:i/>
          <w:sz w:val="56"/>
          <w:szCs w:val="56"/>
          <w:u w:val="single"/>
        </w:rPr>
        <w:t>Los hombres utilizan un cubre-sexo que llaman Guayuco (Andia) y una faldita artesanal fabricada originalmente con semillas y en tiempos recientes con chaquiras plásticas (usada en ocasiones especiales) llamada Amburä, pero cuando van a los pueblos visten camisa y pantalón. Las mujeres utilizan telas Paruma (Gua) y envuelven su cuerpo hasta las rodillas.</w:t>
      </w:r>
    </w:p>
    <w:p w:rsidR="006152DA" w:rsidRPr="004F183D" w:rsidRDefault="006152DA" w:rsidP="004F183D">
      <w:pPr>
        <w:rPr>
          <w:rFonts w:ascii="Rockwell" w:hAnsi="Rockwell" w:cs="Aharoni"/>
          <w:i/>
          <w:sz w:val="56"/>
          <w:szCs w:val="56"/>
          <w:u w:val="single"/>
        </w:rPr>
      </w:pPr>
    </w:p>
    <w:sectPr w:rsidR="006152DA" w:rsidRPr="004F183D" w:rsidSect="00EC6416">
      <w:headerReference w:type="even" r:id="rId44"/>
      <w:headerReference w:type="default" r:id="rId45"/>
      <w:footerReference w:type="even" r:id="rId46"/>
      <w:footerReference w:type="default" r:id="rId47"/>
      <w:headerReference w:type="first" r:id="rId48"/>
      <w:footerReference w:type="first" r:id="rId49"/>
      <w:pgSz w:w="12240" w:h="15840"/>
      <w:pgMar w:top="1417" w:right="1701" w:bottom="1417"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38" w:rsidRDefault="001C7738" w:rsidP="004B06EB">
      <w:pPr>
        <w:spacing w:after="0" w:line="240" w:lineRule="auto"/>
      </w:pPr>
      <w:r>
        <w:separator/>
      </w:r>
    </w:p>
  </w:endnote>
  <w:endnote w:type="continuationSeparator" w:id="0">
    <w:p w:rsidR="001C7738" w:rsidRDefault="001C7738" w:rsidP="004B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EB" w:rsidRDefault="004B06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EB" w:rsidRDefault="004B06E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EB" w:rsidRDefault="004B06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38" w:rsidRDefault="001C7738" w:rsidP="004B06EB">
      <w:pPr>
        <w:spacing w:after="0" w:line="240" w:lineRule="auto"/>
      </w:pPr>
      <w:r>
        <w:separator/>
      </w:r>
    </w:p>
  </w:footnote>
  <w:footnote w:type="continuationSeparator" w:id="0">
    <w:p w:rsidR="001C7738" w:rsidRDefault="001C7738" w:rsidP="004B0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EB" w:rsidRDefault="004B06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2346" o:spid="_x0000_s2050" type="#_x0000_t136" style="position:absolute;margin-left:0;margin-top:0;width:555pt;height:81.75pt;rotation:315;z-index:-251655168;mso-position-horizontal:center;mso-position-horizontal-relative:margin;mso-position-vertical:center;mso-position-vertical-relative:margin" o:allowincell="f" fillcolor="#00b050" stroked="f">
          <v:textpath style="font-family:&quot;Times New Roman&quot;;font-size:1in" string="LAS COMARCA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EB" w:rsidRDefault="004B06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2347" o:spid="_x0000_s2051" type="#_x0000_t136" style="position:absolute;margin-left:0;margin-top:0;width:555pt;height:81.75pt;rotation:315;z-index:-251653120;mso-position-horizontal:center;mso-position-horizontal-relative:margin;mso-position-vertical:center;mso-position-vertical-relative:margin" o:allowincell="f" fillcolor="#00b050" stroked="f">
          <v:textpath style="font-family:&quot;Times New Roman&quot;;font-size:1in" string="LAS COMARCA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EB" w:rsidRDefault="004B06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2345" o:spid="_x0000_s2049" type="#_x0000_t136" style="position:absolute;margin-left:0;margin-top:0;width:555pt;height:81.75pt;rotation:315;z-index:-251657216;mso-position-horizontal:center;mso-position-horizontal-relative:margin;mso-position-vertical:center;mso-position-vertical-relative:margin" o:allowincell="f" fillcolor="#00b050" stroked="f">
          <v:textpath style="font-family:&quot;Times New Roman&quot;;font-size:1in" string="LAS COMARCA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displayBackgroundShape/>
  <w:proofState w:spelling="clean" w:grammar="clean"/>
  <w:defaultTabStop w:val="708"/>
  <w:hyphenationZone w:val="425"/>
  <w:characterSpacingControl w:val="doNotCompress"/>
  <w:hdrShapeDefaults>
    <o:shapedefaults v:ext="edit" spidmax="2052">
      <o:colormru v:ext="edit" colors="#287d8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EB"/>
    <w:rsid w:val="00000809"/>
    <w:rsid w:val="000C7A9D"/>
    <w:rsid w:val="001C7738"/>
    <w:rsid w:val="003F1AEB"/>
    <w:rsid w:val="004B06EB"/>
    <w:rsid w:val="004F183D"/>
    <w:rsid w:val="006152DA"/>
    <w:rsid w:val="006C7D51"/>
    <w:rsid w:val="00CC6AEB"/>
    <w:rsid w:val="00DA1519"/>
    <w:rsid w:val="00EC641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287d8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6EB"/>
  </w:style>
  <w:style w:type="paragraph" w:styleId="Piedepgina">
    <w:name w:val="footer"/>
    <w:basedOn w:val="Normal"/>
    <w:link w:val="PiedepginaCar"/>
    <w:uiPriority w:val="99"/>
    <w:unhideWhenUsed/>
    <w:rsid w:val="004B0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6EB"/>
  </w:style>
  <w:style w:type="paragraph" w:styleId="Textodeglobo">
    <w:name w:val="Balloon Text"/>
    <w:basedOn w:val="Normal"/>
    <w:link w:val="TextodegloboCar"/>
    <w:uiPriority w:val="99"/>
    <w:semiHidden/>
    <w:unhideWhenUsed/>
    <w:rsid w:val="004B0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6EB"/>
    <w:rPr>
      <w:rFonts w:ascii="Tahoma" w:hAnsi="Tahoma" w:cs="Tahoma"/>
      <w:sz w:val="16"/>
      <w:szCs w:val="16"/>
    </w:rPr>
  </w:style>
  <w:style w:type="character" w:styleId="Hipervnculo">
    <w:name w:val="Hyperlink"/>
    <w:basedOn w:val="Fuentedeprrafopredeter"/>
    <w:uiPriority w:val="99"/>
    <w:unhideWhenUsed/>
    <w:rsid w:val="00DA1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6EB"/>
  </w:style>
  <w:style w:type="paragraph" w:styleId="Piedepgina">
    <w:name w:val="footer"/>
    <w:basedOn w:val="Normal"/>
    <w:link w:val="PiedepginaCar"/>
    <w:uiPriority w:val="99"/>
    <w:unhideWhenUsed/>
    <w:rsid w:val="004B0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6EB"/>
  </w:style>
  <w:style w:type="paragraph" w:styleId="Textodeglobo">
    <w:name w:val="Balloon Text"/>
    <w:basedOn w:val="Normal"/>
    <w:link w:val="TextodegloboCar"/>
    <w:uiPriority w:val="99"/>
    <w:semiHidden/>
    <w:unhideWhenUsed/>
    <w:rsid w:val="004B0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6EB"/>
    <w:rPr>
      <w:rFonts w:ascii="Tahoma" w:hAnsi="Tahoma" w:cs="Tahoma"/>
      <w:sz w:val="16"/>
      <w:szCs w:val="16"/>
    </w:rPr>
  </w:style>
  <w:style w:type="character" w:styleId="Hipervnculo">
    <w:name w:val="Hyperlink"/>
    <w:basedOn w:val="Fuentedeprrafopredeter"/>
    <w:uiPriority w:val="99"/>
    <w:unhideWhenUsed/>
    <w:rsid w:val="00DA1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es.wikipedia.org/wiki/Ember%C3%A1-Wounaan_(comarca)" TargetMode="External"/><Relationship Id="rId39" Type="http://schemas.openxmlformats.org/officeDocument/2006/relationships/hyperlink" Target="http://es.wikipedia.org/w/index.php?title=Puerto_Indio_(ciudad)&amp;action=edit&amp;redlink=1" TargetMode="External"/><Relationship Id="rId3" Type="http://schemas.microsoft.com/office/2007/relationships/stylesWithEffects" Target="stylesWithEffects.xml"/><Relationship Id="rId21" Type="http://schemas.openxmlformats.org/officeDocument/2006/relationships/hyperlink" Target="http://es.wikipedia.org/wiki/Dari%C3%A9n_(provincia)" TargetMode="External"/><Relationship Id="rId34" Type="http://schemas.openxmlformats.org/officeDocument/2006/relationships/hyperlink" Target="http://es.wikipedia.org/w/index.php?title=Manuel_Ortega_(corregimiento_de_la_Comarca_Ember%C3%A1_Wonaan)&amp;action=edit&amp;redlink=1" TargetMode="External"/><Relationship Id="rId42" Type="http://schemas.openxmlformats.org/officeDocument/2006/relationships/image" Target="media/image14.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es.wikipedia.org/wiki/Km%C2%B2" TargetMode="External"/><Relationship Id="rId33" Type="http://schemas.openxmlformats.org/officeDocument/2006/relationships/hyperlink" Target="http://es.wikipedia.org/w/index.php?title=Lajas_Blancas_(corregimiento_de_la_Comarca_Ember%C3%A1_Wonaan)&amp;action=edit&amp;redlink=1" TargetMode="External"/><Relationship Id="rId38" Type="http://schemas.openxmlformats.org/officeDocument/2006/relationships/hyperlink" Target="http://es.wikipedia.org/w/index.php?title=R%C3%ADo_Sabalo_(corregimiento_de_la_Comarca_Ember%C3%A1_Wonaan)&amp;action=edit&amp;redlink=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es.wikipedia.org/wiki/1983" TargetMode="External"/><Relationship Id="rId29" Type="http://schemas.openxmlformats.org/officeDocument/2006/relationships/hyperlink" Target="http://es.wikipedia.org/wiki/Distrito"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s.wikipedia.org/wiki/Uni%C3%B3n_Choc%C3%B3" TargetMode="External"/><Relationship Id="rId32" Type="http://schemas.openxmlformats.org/officeDocument/2006/relationships/hyperlink" Target="http://es.wikipedia.org/w/index.php?title=Cirilo_Guaynora_(corregimiento_de_la_Comarca_Ember%C3%A1_Wonaan)&amp;action=edit&amp;redlink=1" TargetMode="External"/><Relationship Id="rId37" Type="http://schemas.openxmlformats.org/officeDocument/2006/relationships/hyperlink" Target="http://es.wikipedia.org/w/index.php?title=Jingurund%C3%B3_(corregimiento_de_la_Comarca_Ember%C3%A1_Wonaan)&amp;action=edit&amp;redlink=1" TargetMode="External"/><Relationship Id="rId40" Type="http://schemas.openxmlformats.org/officeDocument/2006/relationships/image" Target="media/image12.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es.wikipedia.org/w/index.php?title=Pinogana&amp;action=edit&amp;redlink=1" TargetMode="External"/><Relationship Id="rId28" Type="http://schemas.openxmlformats.org/officeDocument/2006/relationships/hyperlink" Target="http://es.wikipedia.org/wiki/Wounaan" TargetMode="External"/><Relationship Id="rId36" Type="http://schemas.openxmlformats.org/officeDocument/2006/relationships/hyperlink" Target="http://es.wikipedia.org/w/index.php?title=Samb%C3%BA_(distrito_de_la_Comarca_Ember%C3%A1_Wonaan)&amp;action=edit&amp;redlink=1" TargetMode="External"/><Relationship Id="rId49"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es.wikipedia.org/wiki/Panam%C3%A1" TargetMode="External"/><Relationship Id="rId31" Type="http://schemas.openxmlformats.org/officeDocument/2006/relationships/hyperlink" Target="http://es.wikipedia.org/w/index.php?title=C%C3%A9maco_(distrito_de_la_Comarca_Ember%C3%A1_Wonaan)&amp;action=edit&amp;redlink=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es.wikipedia.org/w/index.php?title=Chepigana&amp;action=edit&amp;redlink=1" TargetMode="External"/><Relationship Id="rId27" Type="http://schemas.openxmlformats.org/officeDocument/2006/relationships/hyperlink" Target="http://es.wikipedia.org/wiki/Ember%C3%A1" TargetMode="External"/><Relationship Id="rId30" Type="http://schemas.openxmlformats.org/officeDocument/2006/relationships/hyperlink" Target="http://es.wikipedia.org/wiki/Corregimiento" TargetMode="External"/><Relationship Id="rId35" Type="http://schemas.openxmlformats.org/officeDocument/2006/relationships/hyperlink" Target="http://es.wikipedia.org/wiki/Uni%C3%B3n_Choc%C3%B3_(ciudad)" TargetMode="External"/><Relationship Id="rId43" Type="http://schemas.openxmlformats.org/officeDocument/2006/relationships/image" Target="media/image15.jpeg"/><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B1A9-95D2-4AC2-B77B-82BFFB69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Palacio</dc:creator>
  <cp:lastModifiedBy>Franco Palacio</cp:lastModifiedBy>
  <cp:revision>1</cp:revision>
  <dcterms:created xsi:type="dcterms:W3CDTF">2011-07-17T23:12:00Z</dcterms:created>
  <dcterms:modified xsi:type="dcterms:W3CDTF">2011-07-18T02:52:00Z</dcterms:modified>
</cp:coreProperties>
</file>