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3" w:rsidRDefault="005671C3" w:rsidP="005671C3">
      <w:pPr>
        <w:pStyle w:val="NormalWeb"/>
        <w:spacing w:before="96" w:beforeAutospacing="0" w:after="120" w:afterAutospacing="0" w:line="360" w:lineRule="atLeast"/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BIOSFERA</w:t>
      </w:r>
    </w:p>
    <w:p w:rsidR="005671C3" w:rsidRDefault="005671C3" w:rsidP="005671C3">
      <w:pPr>
        <w:pStyle w:val="NormalWeb"/>
        <w:spacing w:before="96" w:beforeAutospacing="0" w:after="120" w:afterAutospacing="0" w:line="360" w:lineRule="atLeast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4" w:tooltip="Ecologí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Ecología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, la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biósfera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biosfera</w:t>
      </w:r>
      <w:hyperlink r:id="rId5" w:anchor="cite_note-0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es el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6" w:tooltip="Sistem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sistema</w:t>
        </w:r>
      </w:hyperlink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material formado por el conjunto de los seres vivos propios del planeta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7" w:tooltip="Tierr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Tierra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, junto con el medio físico que les rodea y que ellos contribuyen a conformar. Este significado de "envoltura viva" de la Tierra, es el de uso más extendido, pero también se habla de biosfera a veces para referirse al espacio dentro del cual se desarrolla la vida, también la biosfera es el conjunto de la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8" w:tooltip="Litósfer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litósfera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9" w:tooltip="Hidrósfer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hidrósfera</w:t>
        </w:r>
      </w:hyperlink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 la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10" w:tooltip="Atmósfer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atmósfera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:rsidR="005671C3" w:rsidRDefault="005671C3" w:rsidP="005671C3">
      <w:pPr>
        <w:pStyle w:val="NormalWeb"/>
        <w:spacing w:before="96" w:beforeAutospacing="0" w:after="120" w:afterAutospacing="0" w:line="360" w:lineRule="atLeast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La biosfera es el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11" w:tooltip="Ecosistem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ecosistema</w:t>
        </w:r>
      </w:hyperlink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global. Al mismo concepto nos referimos con otros términos, que pueden considerarse sinónimos, como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ecosfera</w:t>
      </w:r>
      <w:proofErr w:type="spellEnd"/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biogeosfera</w:t>
      </w:r>
      <w:proofErr w:type="spellEnd"/>
      <w:r>
        <w:rPr>
          <w:rFonts w:ascii="Arial" w:hAnsi="Arial"/>
          <w:color w:val="000000"/>
          <w:sz w:val="20"/>
          <w:szCs w:val="20"/>
          <w:shd w:val="clear" w:color="auto" w:fill="FFFFFF"/>
        </w:rPr>
        <w:t>. Es una creación colectiva de una variedad de organismos y especies que interactuando entre sí, forman la diversidad de los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12" w:tooltip="Ecosistema" w:history="1">
        <w:r>
          <w:rPr>
            <w:rStyle w:val="Hipervnculo"/>
            <w:rFonts w:ascii="Arial" w:hAnsi="Arial"/>
            <w:color w:val="0645AD"/>
            <w:sz w:val="20"/>
            <w:szCs w:val="20"/>
            <w:shd w:val="clear" w:color="auto" w:fill="FFFFFF"/>
          </w:rPr>
          <w:t>ecosistemas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. Tiene propiedades que permiten hablar de ella como un gran ser vivo, con capacidad para controlar, dentro de unos límites, su propio estado y evolución.</w:t>
      </w:r>
    </w:p>
    <w:p w:rsidR="005671C3" w:rsidRDefault="005671C3"/>
    <w:sectPr w:rsidR="00567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1C3"/>
    <w:rsid w:val="005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671C3"/>
  </w:style>
  <w:style w:type="character" w:styleId="Hipervnculo">
    <w:name w:val="Hyperlink"/>
    <w:basedOn w:val="Fuentedeprrafopredeter"/>
    <w:uiPriority w:val="99"/>
    <w:semiHidden/>
    <w:unhideWhenUsed/>
    <w:rsid w:val="00567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Lit%C3%B3sfer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Tierra" TargetMode="External"/><Relationship Id="rId12" Type="http://schemas.openxmlformats.org/officeDocument/2006/relationships/hyperlink" Target="http://es.wikipedia.org/wiki/Ecosiste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Sistema" TargetMode="External"/><Relationship Id="rId11" Type="http://schemas.openxmlformats.org/officeDocument/2006/relationships/hyperlink" Target="http://es.wikipedia.org/wiki/Ecosistema" TargetMode="External"/><Relationship Id="rId5" Type="http://schemas.openxmlformats.org/officeDocument/2006/relationships/hyperlink" Target="http://es.wikipedia.org/wiki/Biosfera" TargetMode="External"/><Relationship Id="rId10" Type="http://schemas.openxmlformats.org/officeDocument/2006/relationships/hyperlink" Target="http://es.wikipedia.org/wiki/Atm%C3%B3sfera" TargetMode="External"/><Relationship Id="rId4" Type="http://schemas.openxmlformats.org/officeDocument/2006/relationships/hyperlink" Target="http://es.wikipedia.org/wiki/Ecolog%C3%ADa" TargetMode="External"/><Relationship Id="rId9" Type="http://schemas.openxmlformats.org/officeDocument/2006/relationships/hyperlink" Target="http://es.wikipedia.org/wiki/Hidr%C3%B3sfe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2011-08-27T12:11:00Z</dcterms:created>
  <dcterms:modified xsi:type="dcterms:W3CDTF">2011-08-27T12:12:00Z</dcterms:modified>
</cp:coreProperties>
</file>