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9B268" w:themeColor="accent1" w:themeTint="99"/>
  <w:body>
    <w:p w:rsidR="00D02B24" w:rsidRDefault="00DC05D5" w:rsidP="0071698E">
      <w:pPr>
        <w:jc w:val="cente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41.75pt;height:114.75pt" adj="5665" fillcolor="black">
            <v:shadow color="#868686"/>
            <v:textpath style="font-family:&quot;Gautami&quot;;v-text-kern:t" trim="t" fitpath="t" xscale="f" string="Tradiciones filosóficas fundamentales "/>
          </v:shape>
        </w:pict>
      </w:r>
    </w:p>
    <w:p w:rsidR="0071698E" w:rsidRDefault="0071698E" w:rsidP="0071698E">
      <w:pPr>
        <w:rPr>
          <w:sz w:val="36"/>
          <w:szCs w:val="36"/>
        </w:rPr>
      </w:pPr>
    </w:p>
    <w:p w:rsidR="0071698E" w:rsidRPr="0071698E" w:rsidRDefault="0071698E" w:rsidP="0071698E">
      <w:pPr>
        <w:rPr>
          <w:rFonts w:ascii="MV Boli" w:hAnsi="MV Boli" w:cs="MV Boli"/>
          <w:color w:val="595959" w:themeColor="text1" w:themeTint="A6"/>
          <w:sz w:val="48"/>
          <w:szCs w:val="48"/>
        </w:rPr>
      </w:pPr>
      <w:r w:rsidRPr="0071698E">
        <w:rPr>
          <w:rFonts w:ascii="MV Boli" w:hAnsi="MV Boli" w:cs="MV Boli"/>
          <w:b/>
          <w:color w:val="595959" w:themeColor="text1" w:themeTint="A6"/>
          <w:sz w:val="48"/>
          <w:szCs w:val="48"/>
          <w:u w:val="single"/>
        </w:rPr>
        <w:t xml:space="preserve">Profesor: </w:t>
      </w:r>
      <w:r w:rsidR="00A9573F">
        <w:rPr>
          <w:rFonts w:ascii="MV Boli" w:hAnsi="MV Boli" w:cs="MV Boli"/>
          <w:color w:val="4E8542" w:themeColor="accent4"/>
          <w:sz w:val="48"/>
          <w:szCs w:val="48"/>
        </w:rPr>
        <w:t>Luis Emilio Mez</w:t>
      </w:r>
      <w:r w:rsidRPr="0071698E">
        <w:rPr>
          <w:rFonts w:ascii="MV Boli" w:hAnsi="MV Boli" w:cs="MV Boli"/>
          <w:color w:val="4E8542" w:themeColor="accent4"/>
          <w:sz w:val="48"/>
          <w:szCs w:val="48"/>
        </w:rPr>
        <w:t>a.</w:t>
      </w:r>
    </w:p>
    <w:p w:rsidR="0071698E" w:rsidRPr="0071698E" w:rsidRDefault="0071698E" w:rsidP="0071698E">
      <w:pPr>
        <w:rPr>
          <w:rFonts w:ascii="MV Boli" w:hAnsi="MV Boli" w:cs="MV Boli"/>
          <w:color w:val="595959" w:themeColor="text1" w:themeTint="A6"/>
          <w:sz w:val="48"/>
          <w:szCs w:val="48"/>
        </w:rPr>
      </w:pPr>
      <w:r w:rsidRPr="0071698E">
        <w:rPr>
          <w:rFonts w:ascii="MV Boli" w:hAnsi="MV Boli" w:cs="MV Boli"/>
          <w:b/>
          <w:color w:val="595959" w:themeColor="text1" w:themeTint="A6"/>
          <w:sz w:val="48"/>
          <w:szCs w:val="48"/>
          <w:u w:val="single"/>
        </w:rPr>
        <w:t>Materia:</w:t>
      </w:r>
      <w:r>
        <w:rPr>
          <w:rFonts w:ascii="MV Boli" w:hAnsi="MV Boli" w:cs="MV Boli"/>
          <w:b/>
          <w:color w:val="595959" w:themeColor="text1" w:themeTint="A6"/>
          <w:sz w:val="48"/>
          <w:szCs w:val="48"/>
          <w:u w:val="single"/>
        </w:rPr>
        <w:t xml:space="preserve"> </w:t>
      </w:r>
      <w:r w:rsidRPr="0071698E">
        <w:rPr>
          <w:rFonts w:ascii="MV Boli" w:hAnsi="MV Boli" w:cs="MV Boli"/>
          <w:color w:val="4E8542" w:themeColor="accent4"/>
          <w:sz w:val="48"/>
          <w:szCs w:val="48"/>
        </w:rPr>
        <w:t>Formación Ética y Ciudadana.</w:t>
      </w:r>
    </w:p>
    <w:p w:rsidR="0071698E" w:rsidRPr="0071698E" w:rsidRDefault="0071698E" w:rsidP="0071698E">
      <w:pPr>
        <w:rPr>
          <w:rFonts w:ascii="MV Boli" w:hAnsi="MV Boli" w:cs="MV Boli"/>
          <w:color w:val="4E8542" w:themeColor="accent4"/>
          <w:sz w:val="48"/>
          <w:szCs w:val="48"/>
        </w:rPr>
      </w:pPr>
      <w:r w:rsidRPr="0071698E">
        <w:rPr>
          <w:rFonts w:ascii="MV Boli" w:hAnsi="MV Boli" w:cs="MV Boli"/>
          <w:b/>
          <w:color w:val="595959" w:themeColor="text1" w:themeTint="A6"/>
          <w:sz w:val="48"/>
          <w:szCs w:val="48"/>
          <w:u w:val="single"/>
        </w:rPr>
        <w:t>Curso:</w:t>
      </w:r>
      <w:r>
        <w:rPr>
          <w:rFonts w:ascii="MV Boli" w:hAnsi="MV Boli" w:cs="MV Boli"/>
          <w:color w:val="595959" w:themeColor="text1" w:themeTint="A6"/>
          <w:sz w:val="48"/>
          <w:szCs w:val="48"/>
        </w:rPr>
        <w:t xml:space="preserve"> </w:t>
      </w:r>
      <w:r w:rsidRPr="0071698E">
        <w:rPr>
          <w:rFonts w:ascii="MV Boli" w:hAnsi="MV Boli" w:cs="MV Boli"/>
          <w:color w:val="4E8542" w:themeColor="accent4"/>
          <w:sz w:val="48"/>
          <w:szCs w:val="48"/>
        </w:rPr>
        <w:t>6to año “U”</w:t>
      </w:r>
      <w:r>
        <w:rPr>
          <w:rFonts w:ascii="MV Boli" w:hAnsi="MV Boli" w:cs="MV Boli"/>
          <w:color w:val="4E8542" w:themeColor="accent4"/>
          <w:sz w:val="48"/>
          <w:szCs w:val="48"/>
        </w:rPr>
        <w:t>.</w:t>
      </w:r>
    </w:p>
    <w:p w:rsidR="0071698E" w:rsidRPr="0071698E" w:rsidRDefault="0071698E" w:rsidP="0071698E">
      <w:pPr>
        <w:rPr>
          <w:rFonts w:ascii="MV Boli" w:hAnsi="MV Boli" w:cs="MV Boli"/>
          <w:color w:val="595959" w:themeColor="text1" w:themeTint="A6"/>
          <w:sz w:val="48"/>
          <w:szCs w:val="48"/>
        </w:rPr>
      </w:pPr>
      <w:r w:rsidRPr="0071698E">
        <w:rPr>
          <w:rFonts w:ascii="MV Boli" w:hAnsi="MV Boli" w:cs="MV Boli"/>
          <w:b/>
          <w:color w:val="595959" w:themeColor="text1" w:themeTint="A6"/>
          <w:sz w:val="48"/>
          <w:szCs w:val="48"/>
          <w:u w:val="single"/>
        </w:rPr>
        <w:t>Colegio:</w:t>
      </w:r>
      <w:r>
        <w:rPr>
          <w:rFonts w:ascii="MV Boli" w:hAnsi="MV Boli" w:cs="MV Boli"/>
          <w:color w:val="595959" w:themeColor="text1" w:themeTint="A6"/>
          <w:sz w:val="48"/>
          <w:szCs w:val="48"/>
        </w:rPr>
        <w:t xml:space="preserve"> </w:t>
      </w:r>
      <w:r>
        <w:rPr>
          <w:rFonts w:ascii="MV Boli" w:hAnsi="MV Boli" w:cs="MV Boli"/>
          <w:color w:val="4E8542" w:themeColor="accent4"/>
          <w:sz w:val="48"/>
          <w:szCs w:val="48"/>
        </w:rPr>
        <w:t>Colegio secundario Ituzaingó</w:t>
      </w:r>
      <w:r w:rsidR="009F14C5">
        <w:rPr>
          <w:rFonts w:ascii="MV Boli" w:hAnsi="MV Boli" w:cs="MV Boli"/>
          <w:color w:val="4E8542" w:themeColor="accent4"/>
          <w:sz w:val="48"/>
          <w:szCs w:val="48"/>
        </w:rPr>
        <w:t>.</w:t>
      </w:r>
    </w:p>
    <w:p w:rsidR="009F14C5" w:rsidRDefault="0071698E" w:rsidP="0071698E">
      <w:pPr>
        <w:rPr>
          <w:rFonts w:ascii="MV Boli" w:hAnsi="MV Boli" w:cs="MV Boli"/>
          <w:color w:val="595959" w:themeColor="text1" w:themeTint="A6"/>
          <w:sz w:val="48"/>
          <w:szCs w:val="48"/>
        </w:rPr>
      </w:pPr>
      <w:r w:rsidRPr="0071698E">
        <w:rPr>
          <w:rFonts w:ascii="MV Boli" w:hAnsi="MV Boli" w:cs="MV Boli"/>
          <w:b/>
          <w:color w:val="595959" w:themeColor="text1" w:themeTint="A6"/>
          <w:sz w:val="48"/>
          <w:szCs w:val="48"/>
          <w:u w:val="single"/>
        </w:rPr>
        <w:t>Año lectivo:</w:t>
      </w:r>
      <w:r>
        <w:rPr>
          <w:rFonts w:ascii="MV Boli" w:hAnsi="MV Boli" w:cs="MV Boli"/>
          <w:color w:val="595959" w:themeColor="text1" w:themeTint="A6"/>
          <w:sz w:val="48"/>
          <w:szCs w:val="48"/>
        </w:rPr>
        <w:t xml:space="preserve"> </w:t>
      </w:r>
      <w:r w:rsidR="009F14C5" w:rsidRPr="009F14C5">
        <w:rPr>
          <w:rFonts w:ascii="MV Boli" w:hAnsi="MV Boli" w:cs="MV Boli"/>
          <w:color w:val="4E8542" w:themeColor="accent4"/>
          <w:sz w:val="48"/>
          <w:szCs w:val="48"/>
        </w:rPr>
        <w:t>2011</w:t>
      </w:r>
      <w:r w:rsidR="009F14C5">
        <w:rPr>
          <w:rFonts w:ascii="MV Boli" w:hAnsi="MV Boli" w:cs="MV Boli"/>
          <w:color w:val="4E8542" w:themeColor="accent4"/>
          <w:sz w:val="48"/>
          <w:szCs w:val="48"/>
        </w:rPr>
        <w:t>.</w:t>
      </w:r>
    </w:p>
    <w:p w:rsidR="0071698E" w:rsidRDefault="0071698E" w:rsidP="0071698E">
      <w:pPr>
        <w:rPr>
          <w:rFonts w:ascii="MV Boli" w:hAnsi="MV Boli" w:cs="MV Boli"/>
          <w:color w:val="4E8542" w:themeColor="accent4"/>
          <w:sz w:val="48"/>
          <w:szCs w:val="48"/>
        </w:rPr>
      </w:pPr>
      <w:r w:rsidRPr="0071698E">
        <w:rPr>
          <w:rFonts w:ascii="MV Boli" w:hAnsi="MV Boli" w:cs="MV Boli"/>
          <w:b/>
          <w:color w:val="595959" w:themeColor="text1" w:themeTint="A6"/>
          <w:sz w:val="48"/>
          <w:szCs w:val="48"/>
          <w:u w:val="single"/>
        </w:rPr>
        <w:t xml:space="preserve">Alumnos: </w:t>
      </w:r>
      <w:r w:rsidRPr="0071698E">
        <w:rPr>
          <w:rFonts w:ascii="MV Boli" w:hAnsi="MV Boli" w:cs="MV Boli"/>
          <w:color w:val="4E8542" w:themeColor="accent4"/>
          <w:sz w:val="48"/>
          <w:szCs w:val="48"/>
        </w:rPr>
        <w:t xml:space="preserve">BURNA, Alfonso; ENCINA, Miguel </w:t>
      </w:r>
      <w:r w:rsidR="009F14C5" w:rsidRPr="0071698E">
        <w:rPr>
          <w:rFonts w:ascii="MV Boli" w:hAnsi="MV Boli" w:cs="MV Boli"/>
          <w:color w:val="4E8542" w:themeColor="accent4"/>
          <w:sz w:val="48"/>
          <w:szCs w:val="48"/>
        </w:rPr>
        <w:t>Ángel</w:t>
      </w:r>
      <w:r w:rsidRPr="0071698E">
        <w:rPr>
          <w:rFonts w:ascii="MV Boli" w:hAnsi="MV Boli" w:cs="MV Boli"/>
          <w:color w:val="4E8542" w:themeColor="accent4"/>
          <w:sz w:val="48"/>
          <w:szCs w:val="48"/>
        </w:rPr>
        <w:t>; GARCIA, Marianella; MIÑO</w:t>
      </w:r>
      <w:r w:rsidR="009F14C5" w:rsidRPr="0071698E">
        <w:rPr>
          <w:rFonts w:ascii="MV Boli" w:hAnsi="MV Boli" w:cs="MV Boli"/>
          <w:color w:val="4E8542" w:themeColor="accent4"/>
          <w:sz w:val="48"/>
          <w:szCs w:val="48"/>
        </w:rPr>
        <w:t>, Facundo</w:t>
      </w:r>
      <w:r w:rsidRPr="0071698E">
        <w:rPr>
          <w:rFonts w:ascii="MV Boli" w:hAnsi="MV Boli" w:cs="MV Boli"/>
          <w:color w:val="4E8542" w:themeColor="accent4"/>
          <w:sz w:val="48"/>
          <w:szCs w:val="48"/>
        </w:rPr>
        <w:t>.</w:t>
      </w:r>
      <w:r w:rsidR="009F14C5">
        <w:rPr>
          <w:rFonts w:ascii="MV Boli" w:hAnsi="MV Boli" w:cs="MV Boli"/>
          <w:color w:val="4E8542" w:themeColor="accent4"/>
          <w:sz w:val="48"/>
          <w:szCs w:val="48"/>
        </w:rPr>
        <w:t xml:space="preserve"> </w:t>
      </w:r>
    </w:p>
    <w:p w:rsidR="0013341A" w:rsidRDefault="0013341A" w:rsidP="0013341A">
      <w:pPr>
        <w:rPr>
          <w:rFonts w:ascii="MV Boli" w:hAnsi="MV Boli" w:cs="MV Boli"/>
          <w:color w:val="4E8542" w:themeColor="accent4"/>
          <w:sz w:val="48"/>
          <w:szCs w:val="48"/>
        </w:rPr>
      </w:pPr>
    </w:p>
    <w:p w:rsidR="00A9573F" w:rsidRPr="0013341A" w:rsidRDefault="0013341A" w:rsidP="0013341A">
      <w:pPr>
        <w:jc w:val="center"/>
        <w:rPr>
          <w:rFonts w:ascii="MV Boli" w:hAnsi="MV Boli" w:cs="MV Boli"/>
          <w:b/>
          <w:color w:val="B35E06" w:themeColor="accent1" w:themeShade="BF"/>
          <w:sz w:val="48"/>
          <w:szCs w:val="48"/>
          <w:u w:val="single"/>
        </w:rPr>
      </w:pPr>
      <w:r w:rsidRPr="0013341A">
        <w:rPr>
          <w:rFonts w:ascii="MV Boli" w:hAnsi="MV Boli" w:cs="MV Boli"/>
          <w:b/>
          <w:color w:val="B35E06" w:themeColor="accent1" w:themeShade="BF"/>
          <w:sz w:val="48"/>
          <w:szCs w:val="48"/>
          <w:u w:val="single"/>
        </w:rPr>
        <w:lastRenderedPageBreak/>
        <w:t>Cuestionario guía</w:t>
      </w:r>
    </w:p>
    <w:p w:rsidR="0013341A" w:rsidRPr="0013341A" w:rsidRDefault="0013341A" w:rsidP="0013341A">
      <w:pPr>
        <w:pStyle w:val="Prrafodelista"/>
        <w:numPr>
          <w:ilvl w:val="0"/>
          <w:numId w:val="1"/>
        </w:numPr>
        <w:rPr>
          <w:rFonts w:ascii="Arial Unicode MS" w:eastAsia="Arial Unicode MS" w:hAnsi="Arial Unicode MS" w:cs="Arial Unicode MS"/>
          <w:b/>
          <w:color w:val="761E28" w:themeColor="accent2" w:themeShade="BF"/>
          <w:sz w:val="18"/>
        </w:rPr>
      </w:pPr>
      <w:r w:rsidRPr="0013341A">
        <w:rPr>
          <w:rFonts w:ascii="Arial Unicode MS" w:eastAsia="Arial Unicode MS" w:hAnsi="Arial Unicode MS" w:cs="Arial Unicode MS"/>
          <w:b/>
          <w:color w:val="761E28" w:themeColor="accent2" w:themeShade="BF"/>
          <w:sz w:val="18"/>
        </w:rPr>
        <w:t>Nuestras acciones cotidianas ¿hacia donde están orientadas?</w:t>
      </w:r>
    </w:p>
    <w:p w:rsidR="0013341A" w:rsidRPr="0013341A" w:rsidRDefault="0013341A" w:rsidP="0013341A">
      <w:pPr>
        <w:pStyle w:val="Prrafodelista"/>
        <w:numPr>
          <w:ilvl w:val="0"/>
          <w:numId w:val="1"/>
        </w:numPr>
        <w:rPr>
          <w:rFonts w:ascii="Arial Unicode MS" w:eastAsia="Arial Unicode MS" w:hAnsi="Arial Unicode MS" w:cs="Arial Unicode MS"/>
          <w:b/>
          <w:color w:val="761E28" w:themeColor="accent2" w:themeShade="BF"/>
          <w:sz w:val="18"/>
        </w:rPr>
      </w:pPr>
      <w:r w:rsidRPr="0013341A">
        <w:rPr>
          <w:rFonts w:ascii="Arial Unicode MS" w:eastAsia="Arial Unicode MS" w:hAnsi="Arial Unicode MS" w:cs="Arial Unicode MS"/>
          <w:b/>
          <w:color w:val="761E28" w:themeColor="accent2" w:themeShade="BF"/>
          <w:sz w:val="18"/>
        </w:rPr>
        <w:t xml:space="preserve">Según Aristóteles ¿Qué son los fines? </w:t>
      </w:r>
    </w:p>
    <w:p w:rsidR="0013341A" w:rsidRPr="0013341A" w:rsidRDefault="0013341A" w:rsidP="0013341A">
      <w:pPr>
        <w:pStyle w:val="Prrafodelista"/>
        <w:numPr>
          <w:ilvl w:val="0"/>
          <w:numId w:val="1"/>
        </w:numPr>
        <w:rPr>
          <w:rFonts w:ascii="Arial Unicode MS" w:eastAsia="Arial Unicode MS" w:hAnsi="Arial Unicode MS" w:cs="Arial Unicode MS"/>
          <w:b/>
          <w:color w:val="761E28" w:themeColor="accent2" w:themeShade="BF"/>
          <w:sz w:val="18"/>
        </w:rPr>
      </w:pPr>
      <w:r w:rsidRPr="0013341A">
        <w:rPr>
          <w:rFonts w:ascii="Arial Unicode MS" w:eastAsia="Arial Unicode MS" w:hAnsi="Arial Unicode MS" w:cs="Arial Unicode MS"/>
          <w:b/>
          <w:color w:val="761E28" w:themeColor="accent2" w:themeShade="BF"/>
          <w:sz w:val="18"/>
        </w:rPr>
        <w:t>¿Cuáles son los pasos para alcanzar el bien supremo, según Aristóteles?</w:t>
      </w:r>
    </w:p>
    <w:p w:rsidR="0013341A" w:rsidRPr="0013341A" w:rsidRDefault="0013341A" w:rsidP="0013341A">
      <w:pPr>
        <w:pStyle w:val="Prrafodelista"/>
        <w:numPr>
          <w:ilvl w:val="0"/>
          <w:numId w:val="1"/>
        </w:numPr>
        <w:rPr>
          <w:rFonts w:ascii="Arial Unicode MS" w:eastAsia="Arial Unicode MS" w:hAnsi="Arial Unicode MS" w:cs="Arial Unicode MS"/>
          <w:b/>
          <w:color w:val="761E28" w:themeColor="accent2" w:themeShade="BF"/>
          <w:sz w:val="18"/>
        </w:rPr>
      </w:pPr>
      <w:r w:rsidRPr="0013341A">
        <w:rPr>
          <w:rFonts w:ascii="Arial Unicode MS" w:eastAsia="Arial Unicode MS" w:hAnsi="Arial Unicode MS" w:cs="Arial Unicode MS"/>
          <w:b/>
          <w:color w:val="761E28" w:themeColor="accent2" w:themeShade="BF"/>
          <w:sz w:val="18"/>
        </w:rPr>
        <w:t>Como define Aristóteles la virtud moral.</w:t>
      </w:r>
    </w:p>
    <w:p w:rsidR="0013341A" w:rsidRPr="0013341A" w:rsidRDefault="0013341A" w:rsidP="0013341A">
      <w:pPr>
        <w:pStyle w:val="Prrafodelista"/>
        <w:numPr>
          <w:ilvl w:val="0"/>
          <w:numId w:val="1"/>
        </w:numPr>
        <w:rPr>
          <w:rFonts w:ascii="Arial Unicode MS" w:eastAsia="Arial Unicode MS" w:hAnsi="Arial Unicode MS" w:cs="Arial Unicode MS"/>
          <w:b/>
          <w:color w:val="761E28" w:themeColor="accent2" w:themeShade="BF"/>
          <w:sz w:val="18"/>
        </w:rPr>
      </w:pPr>
      <w:r w:rsidRPr="0013341A">
        <w:rPr>
          <w:rFonts w:ascii="Arial Unicode MS" w:eastAsia="Arial Unicode MS" w:hAnsi="Arial Unicode MS" w:cs="Arial Unicode MS"/>
          <w:b/>
          <w:color w:val="761E28" w:themeColor="accent2" w:themeShade="BF"/>
          <w:sz w:val="18"/>
        </w:rPr>
        <w:t>¿Qué son las virtudes?</w:t>
      </w:r>
    </w:p>
    <w:p w:rsidR="0013341A" w:rsidRPr="0013341A" w:rsidRDefault="0013341A" w:rsidP="0013341A">
      <w:pPr>
        <w:pStyle w:val="Prrafodelista"/>
        <w:numPr>
          <w:ilvl w:val="0"/>
          <w:numId w:val="1"/>
        </w:numPr>
        <w:rPr>
          <w:rFonts w:ascii="Arial Unicode MS" w:eastAsia="Arial Unicode MS" w:hAnsi="Arial Unicode MS" w:cs="Arial Unicode MS"/>
          <w:b/>
          <w:color w:val="761E28" w:themeColor="accent2" w:themeShade="BF"/>
          <w:sz w:val="18"/>
        </w:rPr>
      </w:pPr>
      <w:r w:rsidRPr="0013341A">
        <w:rPr>
          <w:rFonts w:ascii="Arial Unicode MS" w:eastAsia="Arial Unicode MS" w:hAnsi="Arial Unicode MS" w:cs="Arial Unicode MS"/>
          <w:b/>
          <w:color w:val="761E28" w:themeColor="accent2" w:themeShade="BF"/>
          <w:sz w:val="18"/>
        </w:rPr>
        <w:t>¿Qué es la actitud mesurada para Aristóteles?</w:t>
      </w:r>
    </w:p>
    <w:p w:rsidR="0013341A" w:rsidRPr="0013341A" w:rsidRDefault="0013341A" w:rsidP="0013341A">
      <w:pPr>
        <w:pStyle w:val="Prrafodelista"/>
        <w:numPr>
          <w:ilvl w:val="0"/>
          <w:numId w:val="1"/>
        </w:numPr>
        <w:rPr>
          <w:rFonts w:ascii="Arial Unicode MS" w:eastAsia="Arial Unicode MS" w:hAnsi="Arial Unicode MS" w:cs="Arial Unicode MS"/>
          <w:b/>
          <w:color w:val="761E28" w:themeColor="accent2" w:themeShade="BF"/>
          <w:sz w:val="18"/>
        </w:rPr>
      </w:pPr>
      <w:r w:rsidRPr="0013341A">
        <w:rPr>
          <w:rFonts w:ascii="Arial Unicode MS" w:eastAsia="Arial Unicode MS" w:hAnsi="Arial Unicode MS" w:cs="Arial Unicode MS"/>
          <w:b/>
          <w:color w:val="761E28" w:themeColor="accent2" w:themeShade="BF"/>
          <w:sz w:val="18"/>
        </w:rPr>
        <w:t>¿Qué es el término medio para Aristóteles?</w:t>
      </w:r>
    </w:p>
    <w:p w:rsidR="0013341A" w:rsidRPr="0013341A" w:rsidRDefault="0013341A" w:rsidP="0013341A">
      <w:pPr>
        <w:pStyle w:val="Prrafodelista"/>
        <w:numPr>
          <w:ilvl w:val="0"/>
          <w:numId w:val="1"/>
        </w:numPr>
        <w:rPr>
          <w:rFonts w:ascii="Arial Unicode MS" w:eastAsia="Arial Unicode MS" w:hAnsi="Arial Unicode MS" w:cs="Arial Unicode MS"/>
          <w:b/>
          <w:color w:val="761E28" w:themeColor="accent2" w:themeShade="BF"/>
          <w:sz w:val="18"/>
        </w:rPr>
      </w:pPr>
      <w:r w:rsidRPr="0013341A">
        <w:rPr>
          <w:rFonts w:ascii="Arial Unicode MS" w:eastAsia="Arial Unicode MS" w:hAnsi="Arial Unicode MS" w:cs="Arial Unicode MS"/>
          <w:b/>
          <w:color w:val="761E28" w:themeColor="accent2" w:themeShade="BF"/>
          <w:sz w:val="18"/>
        </w:rPr>
        <w:t>¿Cuántas clases de término medio hay? Explique cada uno de ellas.</w:t>
      </w:r>
    </w:p>
    <w:p w:rsidR="0013341A" w:rsidRPr="0013341A" w:rsidRDefault="0013341A" w:rsidP="0013341A">
      <w:pPr>
        <w:pStyle w:val="Prrafodelista"/>
        <w:numPr>
          <w:ilvl w:val="0"/>
          <w:numId w:val="1"/>
        </w:numPr>
        <w:rPr>
          <w:rFonts w:ascii="Arial Unicode MS" w:eastAsia="Arial Unicode MS" w:hAnsi="Arial Unicode MS" w:cs="Arial Unicode MS"/>
          <w:b/>
          <w:color w:val="761E28" w:themeColor="accent2" w:themeShade="BF"/>
          <w:sz w:val="18"/>
        </w:rPr>
      </w:pPr>
      <w:r w:rsidRPr="0013341A">
        <w:rPr>
          <w:rFonts w:ascii="Arial Unicode MS" w:eastAsia="Arial Unicode MS" w:hAnsi="Arial Unicode MS" w:cs="Arial Unicode MS"/>
          <w:b/>
          <w:color w:val="761E28" w:themeColor="accent2" w:themeShade="BF"/>
          <w:sz w:val="18"/>
        </w:rPr>
        <w:t>¿Por qué se afirma que la virtud es un hábito?</w:t>
      </w:r>
    </w:p>
    <w:p w:rsidR="0013341A" w:rsidRPr="0013341A" w:rsidRDefault="0013341A" w:rsidP="0013341A">
      <w:pPr>
        <w:pStyle w:val="Prrafodelista"/>
        <w:numPr>
          <w:ilvl w:val="0"/>
          <w:numId w:val="1"/>
        </w:numPr>
        <w:rPr>
          <w:rFonts w:ascii="Arial Unicode MS" w:eastAsia="Arial Unicode MS" w:hAnsi="Arial Unicode MS" w:cs="Arial Unicode MS"/>
          <w:b/>
          <w:color w:val="761E28" w:themeColor="accent2" w:themeShade="BF"/>
          <w:sz w:val="18"/>
        </w:rPr>
      </w:pPr>
      <w:r w:rsidRPr="0013341A">
        <w:rPr>
          <w:rFonts w:ascii="Arial Unicode MS" w:eastAsia="Arial Unicode MS" w:hAnsi="Arial Unicode MS" w:cs="Arial Unicode MS"/>
          <w:b/>
          <w:color w:val="761E28" w:themeColor="accent2" w:themeShade="BF"/>
          <w:sz w:val="18"/>
        </w:rPr>
        <w:t>¿Qué implica definir a la virtud como el término medio relativo a nosotros?</w:t>
      </w:r>
    </w:p>
    <w:p w:rsidR="0013341A" w:rsidRPr="0013341A" w:rsidRDefault="0013341A" w:rsidP="0013341A">
      <w:pPr>
        <w:pStyle w:val="Prrafodelista"/>
        <w:numPr>
          <w:ilvl w:val="0"/>
          <w:numId w:val="1"/>
        </w:numPr>
        <w:rPr>
          <w:rFonts w:ascii="Arial Unicode MS" w:eastAsia="Arial Unicode MS" w:hAnsi="Arial Unicode MS" w:cs="Arial Unicode MS"/>
          <w:b/>
          <w:color w:val="761E28" w:themeColor="accent2" w:themeShade="BF"/>
          <w:sz w:val="18"/>
        </w:rPr>
      </w:pPr>
      <w:r w:rsidRPr="0013341A">
        <w:rPr>
          <w:rFonts w:ascii="Arial Unicode MS" w:eastAsia="Arial Unicode MS" w:hAnsi="Arial Unicode MS" w:cs="Arial Unicode MS"/>
          <w:b/>
          <w:color w:val="761E28" w:themeColor="accent2" w:themeShade="BF"/>
          <w:sz w:val="18"/>
        </w:rPr>
        <w:t>¿Cuáles son las dos confusiones que se deben evitar con respecto a la teoría del término medio?</w:t>
      </w:r>
    </w:p>
    <w:p w:rsidR="0013341A" w:rsidRPr="0013341A" w:rsidRDefault="0013341A" w:rsidP="0013341A">
      <w:pPr>
        <w:pStyle w:val="Prrafodelista"/>
        <w:numPr>
          <w:ilvl w:val="0"/>
          <w:numId w:val="1"/>
        </w:numPr>
        <w:rPr>
          <w:rFonts w:ascii="Arial Unicode MS" w:eastAsia="Arial Unicode MS" w:hAnsi="Arial Unicode MS" w:cs="Arial Unicode MS"/>
          <w:b/>
          <w:color w:val="761E28" w:themeColor="accent2" w:themeShade="BF"/>
          <w:sz w:val="18"/>
        </w:rPr>
      </w:pPr>
      <w:r w:rsidRPr="0013341A">
        <w:rPr>
          <w:rFonts w:ascii="Arial Unicode MS" w:eastAsia="Arial Unicode MS" w:hAnsi="Arial Unicode MS" w:cs="Arial Unicode MS"/>
          <w:b/>
          <w:color w:val="761E28" w:themeColor="accent2" w:themeShade="BF"/>
          <w:sz w:val="18"/>
        </w:rPr>
        <w:t>¿Qué presupone el ejercicio de la virtud?</w:t>
      </w:r>
    </w:p>
    <w:p w:rsidR="0013341A" w:rsidRPr="0013341A" w:rsidRDefault="0013341A" w:rsidP="0013341A">
      <w:pPr>
        <w:pStyle w:val="Prrafodelista"/>
        <w:numPr>
          <w:ilvl w:val="0"/>
          <w:numId w:val="1"/>
        </w:numPr>
        <w:rPr>
          <w:rFonts w:ascii="Arial Unicode MS" w:eastAsia="Arial Unicode MS" w:hAnsi="Arial Unicode MS" w:cs="Arial Unicode MS"/>
          <w:b/>
          <w:color w:val="761E28" w:themeColor="accent2" w:themeShade="BF"/>
          <w:sz w:val="18"/>
        </w:rPr>
      </w:pPr>
      <w:r w:rsidRPr="0013341A">
        <w:rPr>
          <w:rFonts w:ascii="Arial Unicode MS" w:eastAsia="Arial Unicode MS" w:hAnsi="Arial Unicode MS" w:cs="Arial Unicode MS"/>
          <w:b/>
          <w:color w:val="761E28" w:themeColor="accent2" w:themeShade="BF"/>
          <w:sz w:val="18"/>
        </w:rPr>
        <w:t>¿De que requieren las virtudes para ser puestas en práctica?</w:t>
      </w:r>
    </w:p>
    <w:p w:rsidR="0013341A" w:rsidRPr="0013341A" w:rsidRDefault="0013341A" w:rsidP="0013341A">
      <w:pPr>
        <w:pStyle w:val="Prrafodelista"/>
        <w:numPr>
          <w:ilvl w:val="0"/>
          <w:numId w:val="1"/>
        </w:numPr>
        <w:rPr>
          <w:rFonts w:ascii="Arial Unicode MS" w:eastAsia="Arial Unicode MS" w:hAnsi="Arial Unicode MS" w:cs="Arial Unicode MS"/>
          <w:b/>
          <w:color w:val="761E28" w:themeColor="accent2" w:themeShade="BF"/>
          <w:sz w:val="18"/>
        </w:rPr>
      </w:pPr>
      <w:r w:rsidRPr="0013341A">
        <w:rPr>
          <w:rFonts w:ascii="Arial Unicode MS" w:eastAsia="Arial Unicode MS" w:hAnsi="Arial Unicode MS" w:cs="Arial Unicode MS"/>
          <w:b/>
          <w:color w:val="761E28" w:themeColor="accent2" w:themeShade="BF"/>
          <w:sz w:val="18"/>
        </w:rPr>
        <w:t>¿Cuál es la virtud central para Aristóteles? Explique.</w:t>
      </w:r>
    </w:p>
    <w:p w:rsidR="0013341A" w:rsidRPr="0013341A" w:rsidRDefault="0013341A" w:rsidP="0013341A">
      <w:pPr>
        <w:pStyle w:val="Prrafodelista"/>
        <w:numPr>
          <w:ilvl w:val="0"/>
          <w:numId w:val="1"/>
        </w:numPr>
        <w:rPr>
          <w:rFonts w:ascii="Arial Unicode MS" w:eastAsia="Arial Unicode MS" w:hAnsi="Arial Unicode MS" w:cs="Arial Unicode MS"/>
          <w:b/>
          <w:color w:val="761E28" w:themeColor="accent2" w:themeShade="BF"/>
          <w:sz w:val="18"/>
        </w:rPr>
      </w:pPr>
      <w:r w:rsidRPr="0013341A">
        <w:rPr>
          <w:rFonts w:ascii="Arial Unicode MS" w:eastAsia="Arial Unicode MS" w:hAnsi="Arial Unicode MS" w:cs="Arial Unicode MS"/>
          <w:b/>
          <w:color w:val="761E28" w:themeColor="accent2" w:themeShade="BF"/>
          <w:sz w:val="18"/>
        </w:rPr>
        <w:t>¿Cómo se explica la relación de dependencia reciproca que existe entre las virtudes morales y la prudencia?</w:t>
      </w:r>
    </w:p>
    <w:p w:rsidR="0013341A" w:rsidRPr="0013341A" w:rsidRDefault="0013341A" w:rsidP="0013341A">
      <w:pPr>
        <w:pStyle w:val="Prrafodelista"/>
        <w:numPr>
          <w:ilvl w:val="0"/>
          <w:numId w:val="1"/>
        </w:numPr>
        <w:rPr>
          <w:rFonts w:ascii="Arial Unicode MS" w:eastAsia="Arial Unicode MS" w:hAnsi="Arial Unicode MS" w:cs="Arial Unicode MS"/>
          <w:b/>
          <w:color w:val="761E28" w:themeColor="accent2" w:themeShade="BF"/>
          <w:sz w:val="18"/>
        </w:rPr>
      </w:pPr>
      <w:r w:rsidRPr="0013341A">
        <w:rPr>
          <w:rFonts w:ascii="Arial Unicode MS" w:eastAsia="Arial Unicode MS" w:hAnsi="Arial Unicode MS" w:cs="Arial Unicode MS"/>
          <w:b/>
          <w:color w:val="761E28" w:themeColor="accent2" w:themeShade="BF"/>
          <w:sz w:val="18"/>
        </w:rPr>
        <w:t>Según Aristóteles ¿Qué características deben poseer las personas para que sean llamadas “prudente”?</w:t>
      </w:r>
    </w:p>
    <w:p w:rsidR="0013341A" w:rsidRPr="0013341A" w:rsidRDefault="0013341A" w:rsidP="0013341A">
      <w:pPr>
        <w:pStyle w:val="Prrafodelista"/>
        <w:numPr>
          <w:ilvl w:val="0"/>
          <w:numId w:val="1"/>
        </w:numPr>
        <w:rPr>
          <w:rFonts w:ascii="Arial Unicode MS" w:eastAsia="Arial Unicode MS" w:hAnsi="Arial Unicode MS" w:cs="Arial Unicode MS"/>
          <w:b/>
          <w:color w:val="761E28" w:themeColor="accent2" w:themeShade="BF"/>
          <w:sz w:val="18"/>
        </w:rPr>
      </w:pPr>
      <w:r w:rsidRPr="0013341A">
        <w:rPr>
          <w:rFonts w:ascii="Arial Unicode MS" w:eastAsia="Arial Unicode MS" w:hAnsi="Arial Unicode MS" w:cs="Arial Unicode MS"/>
          <w:b/>
          <w:color w:val="761E28" w:themeColor="accent2" w:themeShade="BF"/>
          <w:sz w:val="18"/>
        </w:rPr>
        <w:t>¿Qué sostiene Kant respecto a la teoría de Aristóteles?</w:t>
      </w:r>
    </w:p>
    <w:p w:rsidR="0013341A" w:rsidRPr="0013341A" w:rsidRDefault="0013341A" w:rsidP="0013341A">
      <w:pPr>
        <w:pStyle w:val="Prrafodelista"/>
        <w:numPr>
          <w:ilvl w:val="0"/>
          <w:numId w:val="1"/>
        </w:numPr>
        <w:rPr>
          <w:rFonts w:ascii="Arial Unicode MS" w:eastAsia="Arial Unicode MS" w:hAnsi="Arial Unicode MS" w:cs="Arial Unicode MS"/>
          <w:b/>
          <w:color w:val="761E28" w:themeColor="accent2" w:themeShade="BF"/>
          <w:sz w:val="18"/>
        </w:rPr>
      </w:pPr>
      <w:r w:rsidRPr="0013341A">
        <w:rPr>
          <w:rFonts w:ascii="Arial Unicode MS" w:eastAsia="Arial Unicode MS" w:hAnsi="Arial Unicode MS" w:cs="Arial Unicode MS"/>
          <w:b/>
          <w:color w:val="761E28" w:themeColor="accent2" w:themeShade="BF"/>
          <w:sz w:val="18"/>
        </w:rPr>
        <w:t>¿Cómo define Kant a la virtud?</w:t>
      </w:r>
    </w:p>
    <w:p w:rsidR="0013341A" w:rsidRPr="0013341A" w:rsidRDefault="0013341A" w:rsidP="0013341A">
      <w:pPr>
        <w:pStyle w:val="Prrafodelista"/>
        <w:numPr>
          <w:ilvl w:val="0"/>
          <w:numId w:val="1"/>
        </w:numPr>
        <w:rPr>
          <w:rFonts w:ascii="Arial Unicode MS" w:eastAsia="Arial Unicode MS" w:hAnsi="Arial Unicode MS" w:cs="Arial Unicode MS"/>
          <w:b/>
          <w:color w:val="761E28" w:themeColor="accent2" w:themeShade="BF"/>
          <w:sz w:val="18"/>
        </w:rPr>
      </w:pPr>
      <w:r w:rsidRPr="0013341A">
        <w:rPr>
          <w:rFonts w:ascii="Arial Unicode MS" w:eastAsia="Arial Unicode MS" w:hAnsi="Arial Unicode MS" w:cs="Arial Unicode MS"/>
          <w:b/>
          <w:color w:val="761E28" w:themeColor="accent2" w:themeShade="BF"/>
          <w:sz w:val="18"/>
        </w:rPr>
        <w:t>¿Qué es la máxima de la acción?</w:t>
      </w:r>
    </w:p>
    <w:p w:rsidR="0013341A" w:rsidRPr="0013341A" w:rsidRDefault="0013341A" w:rsidP="0013341A">
      <w:pPr>
        <w:pStyle w:val="Prrafodelista"/>
        <w:numPr>
          <w:ilvl w:val="0"/>
          <w:numId w:val="1"/>
        </w:numPr>
        <w:rPr>
          <w:rFonts w:ascii="Arial Unicode MS" w:eastAsia="Arial Unicode MS" w:hAnsi="Arial Unicode MS" w:cs="Arial Unicode MS"/>
          <w:b/>
          <w:color w:val="761E28" w:themeColor="accent2" w:themeShade="BF"/>
          <w:sz w:val="18"/>
        </w:rPr>
      </w:pPr>
      <w:r w:rsidRPr="0013341A">
        <w:rPr>
          <w:rFonts w:ascii="Arial Unicode MS" w:eastAsia="Arial Unicode MS" w:hAnsi="Arial Unicode MS" w:cs="Arial Unicode MS"/>
          <w:b/>
          <w:color w:val="761E28" w:themeColor="accent2" w:themeShade="BF"/>
          <w:sz w:val="18"/>
        </w:rPr>
        <w:t>¿Cuáles son las dos formulaciones fundamentales del imperativo categórico?</w:t>
      </w:r>
    </w:p>
    <w:p w:rsidR="0013341A" w:rsidRPr="0013341A" w:rsidRDefault="0013341A" w:rsidP="0013341A">
      <w:pPr>
        <w:pStyle w:val="Prrafodelista"/>
        <w:numPr>
          <w:ilvl w:val="0"/>
          <w:numId w:val="1"/>
        </w:numPr>
        <w:rPr>
          <w:rFonts w:ascii="Arial Unicode MS" w:eastAsia="Arial Unicode MS" w:hAnsi="Arial Unicode MS" w:cs="Arial Unicode MS"/>
          <w:b/>
          <w:color w:val="761E28" w:themeColor="accent2" w:themeShade="BF"/>
          <w:sz w:val="18"/>
        </w:rPr>
      </w:pPr>
      <w:r w:rsidRPr="0013341A">
        <w:rPr>
          <w:rFonts w:ascii="Arial Unicode MS" w:eastAsia="Arial Unicode MS" w:hAnsi="Arial Unicode MS" w:cs="Arial Unicode MS"/>
          <w:b/>
          <w:color w:val="761E28" w:themeColor="accent2" w:themeShade="BF"/>
          <w:sz w:val="18"/>
        </w:rPr>
        <w:t>¿Qué significa que las personas poseen un valor absoluto?</w:t>
      </w:r>
    </w:p>
    <w:p w:rsidR="0013341A" w:rsidRPr="0013341A" w:rsidRDefault="0013341A" w:rsidP="0013341A">
      <w:pPr>
        <w:pStyle w:val="Prrafodelista"/>
        <w:numPr>
          <w:ilvl w:val="0"/>
          <w:numId w:val="1"/>
        </w:numPr>
        <w:rPr>
          <w:rFonts w:ascii="Arial Unicode MS" w:eastAsia="Arial Unicode MS" w:hAnsi="Arial Unicode MS" w:cs="Arial Unicode MS"/>
          <w:b/>
          <w:color w:val="761E28" w:themeColor="accent2" w:themeShade="BF"/>
          <w:sz w:val="18"/>
        </w:rPr>
      </w:pPr>
      <w:r w:rsidRPr="0013341A">
        <w:rPr>
          <w:rFonts w:ascii="Arial Unicode MS" w:eastAsia="Arial Unicode MS" w:hAnsi="Arial Unicode MS" w:cs="Arial Unicode MS"/>
          <w:b/>
          <w:color w:val="761E28" w:themeColor="accent2" w:themeShade="BF"/>
          <w:sz w:val="18"/>
        </w:rPr>
        <w:t>¿Cómo define Mill a la felicidad?</w:t>
      </w:r>
    </w:p>
    <w:p w:rsidR="0013341A" w:rsidRPr="0013341A" w:rsidRDefault="0013341A" w:rsidP="0013341A">
      <w:pPr>
        <w:pStyle w:val="Prrafodelista"/>
        <w:numPr>
          <w:ilvl w:val="0"/>
          <w:numId w:val="1"/>
        </w:numPr>
        <w:rPr>
          <w:rFonts w:ascii="Arial Unicode MS" w:eastAsia="Arial Unicode MS" w:hAnsi="Arial Unicode MS" w:cs="Arial Unicode MS"/>
          <w:b/>
          <w:color w:val="761E28" w:themeColor="accent2" w:themeShade="BF"/>
          <w:sz w:val="18"/>
        </w:rPr>
      </w:pPr>
      <w:r w:rsidRPr="0013341A">
        <w:rPr>
          <w:rFonts w:ascii="Arial Unicode MS" w:eastAsia="Arial Unicode MS" w:hAnsi="Arial Unicode MS" w:cs="Arial Unicode MS"/>
          <w:b/>
          <w:color w:val="761E28" w:themeColor="accent2" w:themeShade="BF"/>
          <w:sz w:val="18"/>
        </w:rPr>
        <w:t>¿Qué criterios estableció Bentham para determinar cuando un placer es más valioso que otro?</w:t>
      </w:r>
    </w:p>
    <w:p w:rsidR="0013341A" w:rsidRPr="0013341A" w:rsidRDefault="0013341A" w:rsidP="0013341A">
      <w:pPr>
        <w:pStyle w:val="Prrafodelista"/>
        <w:numPr>
          <w:ilvl w:val="0"/>
          <w:numId w:val="1"/>
        </w:numPr>
        <w:rPr>
          <w:rFonts w:ascii="Arial Unicode MS" w:eastAsia="Arial Unicode MS" w:hAnsi="Arial Unicode MS" w:cs="Arial Unicode MS"/>
          <w:b/>
          <w:color w:val="761E28" w:themeColor="accent2" w:themeShade="BF"/>
          <w:sz w:val="18"/>
        </w:rPr>
      </w:pPr>
      <w:r w:rsidRPr="0013341A">
        <w:rPr>
          <w:rFonts w:ascii="Arial Unicode MS" w:eastAsia="Arial Unicode MS" w:hAnsi="Arial Unicode MS" w:cs="Arial Unicode MS"/>
          <w:b/>
          <w:color w:val="761E28" w:themeColor="accent2" w:themeShade="BF"/>
          <w:sz w:val="18"/>
        </w:rPr>
        <w:t>¿Cómo define Mill el criterio de la calidad?</w:t>
      </w:r>
    </w:p>
    <w:p w:rsidR="0013341A" w:rsidRPr="0013341A" w:rsidRDefault="0013341A" w:rsidP="0013341A">
      <w:pPr>
        <w:pStyle w:val="Prrafodelista"/>
        <w:numPr>
          <w:ilvl w:val="0"/>
          <w:numId w:val="1"/>
        </w:numPr>
        <w:rPr>
          <w:rFonts w:ascii="Arial Unicode MS" w:eastAsia="Arial Unicode MS" w:hAnsi="Arial Unicode MS" w:cs="Arial Unicode MS"/>
          <w:b/>
          <w:color w:val="761E28" w:themeColor="accent2" w:themeShade="BF"/>
          <w:sz w:val="18"/>
        </w:rPr>
      </w:pPr>
      <w:r w:rsidRPr="0013341A">
        <w:rPr>
          <w:rFonts w:ascii="Arial Unicode MS" w:eastAsia="Arial Unicode MS" w:hAnsi="Arial Unicode MS" w:cs="Arial Unicode MS"/>
          <w:b/>
          <w:color w:val="761E28" w:themeColor="accent2" w:themeShade="BF"/>
          <w:sz w:val="18"/>
        </w:rPr>
        <w:t>Explique por qué la imparcialidad es uno de los ideales centrales del utilitarismo?</w:t>
      </w:r>
    </w:p>
    <w:p w:rsidR="0013341A" w:rsidRPr="0013341A" w:rsidRDefault="0013341A" w:rsidP="0013341A">
      <w:pPr>
        <w:pStyle w:val="Prrafodelista"/>
        <w:numPr>
          <w:ilvl w:val="0"/>
          <w:numId w:val="1"/>
        </w:numPr>
        <w:rPr>
          <w:rFonts w:ascii="Arial Unicode MS" w:eastAsia="Arial Unicode MS" w:hAnsi="Arial Unicode MS" w:cs="Arial Unicode MS"/>
          <w:b/>
          <w:color w:val="761E28" w:themeColor="accent2" w:themeShade="BF"/>
          <w:sz w:val="18"/>
        </w:rPr>
      </w:pPr>
      <w:r w:rsidRPr="0013341A">
        <w:rPr>
          <w:rFonts w:ascii="Arial Unicode MS" w:eastAsia="Arial Unicode MS" w:hAnsi="Arial Unicode MS" w:cs="Arial Unicode MS"/>
          <w:b/>
          <w:color w:val="761E28" w:themeColor="accent2" w:themeShade="BF"/>
          <w:sz w:val="18"/>
        </w:rPr>
        <w:t>Según el utilitarismo ¿Cuándo una acción es moralmente correcta?</w:t>
      </w:r>
    </w:p>
    <w:p w:rsidR="0013341A" w:rsidRPr="0013341A" w:rsidRDefault="0013341A" w:rsidP="0013341A">
      <w:pPr>
        <w:pStyle w:val="Prrafodelista"/>
        <w:numPr>
          <w:ilvl w:val="0"/>
          <w:numId w:val="1"/>
        </w:numPr>
        <w:rPr>
          <w:rFonts w:ascii="Arial Unicode MS" w:eastAsia="Arial Unicode MS" w:hAnsi="Arial Unicode MS" w:cs="Arial Unicode MS"/>
          <w:b/>
          <w:color w:val="761E28" w:themeColor="accent2" w:themeShade="BF"/>
          <w:sz w:val="18"/>
        </w:rPr>
      </w:pPr>
      <w:r w:rsidRPr="0013341A">
        <w:rPr>
          <w:rFonts w:ascii="Arial Unicode MS" w:eastAsia="Arial Unicode MS" w:hAnsi="Arial Unicode MS" w:cs="Arial Unicode MS"/>
          <w:b/>
          <w:color w:val="761E28" w:themeColor="accent2" w:themeShade="BF"/>
          <w:sz w:val="18"/>
        </w:rPr>
        <w:t>¿Cuál es el principio moral utilitarista?</w:t>
      </w:r>
    </w:p>
    <w:p w:rsidR="0013341A" w:rsidRPr="0013341A" w:rsidRDefault="0013341A" w:rsidP="0013341A">
      <w:pPr>
        <w:pStyle w:val="Prrafodelista"/>
        <w:numPr>
          <w:ilvl w:val="0"/>
          <w:numId w:val="1"/>
        </w:numPr>
        <w:rPr>
          <w:rFonts w:ascii="Arial Unicode MS" w:eastAsia="Arial Unicode MS" w:hAnsi="Arial Unicode MS" w:cs="Arial Unicode MS"/>
          <w:b/>
          <w:color w:val="761E28" w:themeColor="accent2" w:themeShade="BF"/>
          <w:sz w:val="18"/>
        </w:rPr>
      </w:pPr>
      <w:r w:rsidRPr="0013341A">
        <w:rPr>
          <w:rFonts w:ascii="Arial Unicode MS" w:eastAsia="Arial Unicode MS" w:hAnsi="Arial Unicode MS" w:cs="Arial Unicode MS"/>
          <w:b/>
          <w:color w:val="761E28" w:themeColor="accent2" w:themeShade="BF"/>
          <w:sz w:val="18"/>
        </w:rPr>
        <w:t>¿Qué se debe estable para que una acción sea moralmente correcta?</w:t>
      </w:r>
    </w:p>
    <w:p w:rsidR="0013341A" w:rsidRPr="0013341A" w:rsidRDefault="0013341A" w:rsidP="0013341A">
      <w:pPr>
        <w:pStyle w:val="Prrafodelista"/>
        <w:numPr>
          <w:ilvl w:val="0"/>
          <w:numId w:val="1"/>
        </w:numPr>
        <w:rPr>
          <w:rFonts w:ascii="Arial Unicode MS" w:eastAsia="Arial Unicode MS" w:hAnsi="Arial Unicode MS" w:cs="Arial Unicode MS"/>
          <w:b/>
          <w:color w:val="761E28" w:themeColor="accent2" w:themeShade="BF"/>
          <w:sz w:val="18"/>
        </w:rPr>
      </w:pPr>
      <w:r w:rsidRPr="0013341A">
        <w:rPr>
          <w:rFonts w:ascii="Arial Unicode MS" w:eastAsia="Arial Unicode MS" w:hAnsi="Arial Unicode MS" w:cs="Arial Unicode MS"/>
          <w:b/>
          <w:color w:val="761E28" w:themeColor="accent2" w:themeShade="BF"/>
          <w:sz w:val="18"/>
        </w:rPr>
        <w:t>¿Qué sostiene Mill respecto de las mentiras?</w:t>
      </w:r>
    </w:p>
    <w:p w:rsidR="0013341A" w:rsidRDefault="0013341A" w:rsidP="0013341A">
      <w:pPr>
        <w:pStyle w:val="Prrafodelista"/>
        <w:jc w:val="center"/>
        <w:rPr>
          <w:b/>
          <w:u w:val="single"/>
        </w:rPr>
      </w:pPr>
    </w:p>
    <w:p w:rsidR="0013341A" w:rsidRDefault="0013341A" w:rsidP="0013341A">
      <w:pPr>
        <w:pStyle w:val="Prrafodelista"/>
        <w:rPr>
          <w:b/>
          <w:u w:val="single"/>
        </w:rPr>
      </w:pPr>
    </w:p>
    <w:p w:rsidR="0013341A" w:rsidRPr="0013341A" w:rsidRDefault="0013341A" w:rsidP="0013341A">
      <w:pPr>
        <w:pStyle w:val="Prrafodelista"/>
        <w:jc w:val="center"/>
        <w:rPr>
          <w:rFonts w:ascii="Bradley Hand ITC" w:hAnsi="Bradley Hand ITC" w:cs="Aparajita"/>
          <w:b/>
          <w:sz w:val="52"/>
          <w:szCs w:val="32"/>
          <w:u w:val="single"/>
        </w:rPr>
      </w:pPr>
      <w:r w:rsidRPr="0013341A">
        <w:rPr>
          <w:rFonts w:ascii="Bradley Hand ITC" w:hAnsi="Bradley Hand ITC" w:cs="Aparajita"/>
          <w:b/>
          <w:sz w:val="52"/>
          <w:szCs w:val="32"/>
          <w:u w:val="single"/>
        </w:rPr>
        <w:lastRenderedPageBreak/>
        <w:t>Desarrollo</w:t>
      </w:r>
    </w:p>
    <w:p w:rsidR="0013341A" w:rsidRPr="0013341A" w:rsidRDefault="0013341A" w:rsidP="0013341A">
      <w:pPr>
        <w:pStyle w:val="Prrafodelista"/>
        <w:rPr>
          <w:rFonts w:ascii="Bradley Hand ITC" w:hAnsi="Bradley Hand ITC"/>
          <w:b/>
          <w:color w:val="0070C0"/>
          <w:sz w:val="28"/>
        </w:rPr>
      </w:pPr>
      <w:r w:rsidRPr="0013341A">
        <w:rPr>
          <w:rFonts w:ascii="Bradley Hand ITC" w:hAnsi="Bradley Hand ITC"/>
          <w:b/>
          <w:color w:val="0070C0"/>
          <w:sz w:val="28"/>
        </w:rPr>
        <w:t>1- Nuestras acciones cotidianas se encuentran orientadas por una finalidad determinada. El sentido de lo que hacemos parece depender de su conexión con ciertos objetivos o metas. Cada acción apunta a un objetivo definido y se vuelve comprensible en función de él.</w:t>
      </w:r>
    </w:p>
    <w:p w:rsidR="0013341A" w:rsidRPr="0013341A" w:rsidRDefault="0013341A" w:rsidP="0013341A">
      <w:pPr>
        <w:pStyle w:val="Prrafodelista"/>
        <w:rPr>
          <w:rFonts w:ascii="Bradley Hand ITC" w:hAnsi="Bradley Hand ITC"/>
          <w:b/>
          <w:color w:val="0070C0"/>
          <w:sz w:val="28"/>
        </w:rPr>
      </w:pPr>
      <w:r w:rsidRPr="0013341A">
        <w:rPr>
          <w:rFonts w:ascii="Bradley Hand ITC" w:hAnsi="Bradley Hand ITC"/>
          <w:b/>
          <w:color w:val="0070C0"/>
          <w:sz w:val="28"/>
        </w:rPr>
        <w:t>2- Según Aristóteles, los fines son los bienes a los que apuntan las acciones.</w:t>
      </w:r>
    </w:p>
    <w:p w:rsidR="0013341A" w:rsidRPr="0013341A" w:rsidRDefault="0013341A" w:rsidP="0013341A">
      <w:pPr>
        <w:pStyle w:val="Prrafodelista"/>
        <w:rPr>
          <w:rFonts w:ascii="Bradley Hand ITC" w:hAnsi="Bradley Hand ITC"/>
          <w:b/>
          <w:color w:val="0070C0"/>
          <w:sz w:val="28"/>
        </w:rPr>
      </w:pPr>
      <w:r w:rsidRPr="0013341A">
        <w:rPr>
          <w:rFonts w:ascii="Bradley Hand ITC" w:hAnsi="Bradley Hand ITC"/>
          <w:b/>
          <w:color w:val="0070C0"/>
          <w:sz w:val="28"/>
        </w:rPr>
        <w:t>3- Los primeros pasos de las respuestas de Aristóteles pueden remitirse asi:</w:t>
      </w:r>
    </w:p>
    <w:p w:rsidR="0013341A" w:rsidRPr="0013341A" w:rsidRDefault="0013341A" w:rsidP="0013341A">
      <w:pPr>
        <w:pStyle w:val="Prrafodelista"/>
        <w:numPr>
          <w:ilvl w:val="0"/>
          <w:numId w:val="2"/>
        </w:numPr>
        <w:rPr>
          <w:rFonts w:ascii="Bradley Hand ITC" w:hAnsi="Bradley Hand ITC"/>
          <w:b/>
          <w:color w:val="0070C0"/>
          <w:sz w:val="28"/>
        </w:rPr>
      </w:pPr>
      <w:r w:rsidRPr="0013341A">
        <w:rPr>
          <w:rFonts w:ascii="Bradley Hand ITC" w:hAnsi="Bradley Hand ITC"/>
          <w:b/>
          <w:color w:val="0070C0"/>
          <w:sz w:val="28"/>
        </w:rPr>
        <w:t>Todos están de acuerdo en que la felicidad es el bien más elevado.</w:t>
      </w:r>
    </w:p>
    <w:p w:rsidR="0013341A" w:rsidRPr="0013341A" w:rsidRDefault="0013341A" w:rsidP="0013341A">
      <w:pPr>
        <w:pStyle w:val="Prrafodelista"/>
        <w:numPr>
          <w:ilvl w:val="0"/>
          <w:numId w:val="2"/>
        </w:numPr>
        <w:rPr>
          <w:rFonts w:ascii="Bradley Hand ITC" w:hAnsi="Bradley Hand ITC"/>
          <w:b/>
          <w:color w:val="0070C0"/>
          <w:sz w:val="28"/>
        </w:rPr>
      </w:pPr>
      <w:r w:rsidRPr="0013341A">
        <w:rPr>
          <w:rFonts w:ascii="Bradley Hand ITC" w:hAnsi="Bradley Hand ITC"/>
          <w:b/>
          <w:color w:val="0070C0"/>
          <w:sz w:val="28"/>
        </w:rPr>
        <w:t>La finalidad no es buscada como un medio para alcanzar algo distinto de ella misma; por esa razón afirmarse que constituye el fin último de las acciones.</w:t>
      </w:r>
    </w:p>
    <w:p w:rsidR="0013341A" w:rsidRPr="0013341A" w:rsidRDefault="0013341A" w:rsidP="0013341A">
      <w:pPr>
        <w:pStyle w:val="Prrafodelista"/>
        <w:numPr>
          <w:ilvl w:val="0"/>
          <w:numId w:val="2"/>
        </w:numPr>
        <w:rPr>
          <w:rFonts w:ascii="Bradley Hand ITC" w:hAnsi="Bradley Hand ITC"/>
          <w:b/>
          <w:color w:val="0070C0"/>
          <w:sz w:val="28"/>
        </w:rPr>
      </w:pPr>
      <w:r w:rsidRPr="0013341A">
        <w:rPr>
          <w:rFonts w:ascii="Bradley Hand ITC" w:hAnsi="Bradley Hand ITC"/>
          <w:b/>
          <w:color w:val="0070C0"/>
          <w:sz w:val="28"/>
        </w:rPr>
        <w:t>Todos concuerdan en que felicidad significa vivir o estar bien.</w:t>
      </w:r>
    </w:p>
    <w:p w:rsidR="0013341A" w:rsidRPr="0013341A" w:rsidRDefault="0013341A" w:rsidP="0013341A">
      <w:pPr>
        <w:pStyle w:val="Prrafodelista"/>
        <w:numPr>
          <w:ilvl w:val="0"/>
          <w:numId w:val="2"/>
        </w:numPr>
        <w:rPr>
          <w:rFonts w:ascii="Bradley Hand ITC" w:hAnsi="Bradley Hand ITC"/>
          <w:b/>
          <w:color w:val="0070C0"/>
          <w:sz w:val="28"/>
        </w:rPr>
      </w:pPr>
      <w:r w:rsidRPr="0013341A">
        <w:rPr>
          <w:rFonts w:ascii="Bradley Hand ITC" w:hAnsi="Bradley Hand ITC"/>
          <w:b/>
          <w:color w:val="0070C0"/>
          <w:sz w:val="28"/>
        </w:rPr>
        <w:t>Sin embargo, existen profundos desacuerdos cuando queremos especificar en qué consiste “ser feliz” o vivir bien.</w:t>
      </w:r>
    </w:p>
    <w:p w:rsidR="0013341A" w:rsidRPr="0013341A" w:rsidRDefault="0013341A" w:rsidP="0013341A">
      <w:pPr>
        <w:pStyle w:val="Prrafodelista"/>
        <w:rPr>
          <w:rFonts w:ascii="Bradley Hand ITC" w:hAnsi="Bradley Hand ITC"/>
          <w:b/>
          <w:color w:val="0070C0"/>
          <w:sz w:val="28"/>
        </w:rPr>
      </w:pPr>
      <w:r w:rsidRPr="0013341A">
        <w:rPr>
          <w:rFonts w:ascii="Bradley Hand ITC" w:hAnsi="Bradley Hand ITC"/>
          <w:b/>
          <w:color w:val="0070C0"/>
          <w:sz w:val="28"/>
        </w:rPr>
        <w:t>4- Aristóteles define virtud moral con los siguientes términos: “La virtud moral tiene que ver con los placeres y dolores, porque por causa del placer hacemos lo malo y nos alejamos de lo bueno por causa del dolor. De ahí la necesidad de haber sido educados de cierto modo ya debe jóvenes… de manera que nos regocijemos y nos dolamos como se debe esta es la correcta educación.”</w:t>
      </w:r>
    </w:p>
    <w:p w:rsidR="0013341A" w:rsidRPr="0013341A" w:rsidRDefault="0013341A" w:rsidP="0013341A">
      <w:pPr>
        <w:pStyle w:val="Prrafodelista"/>
        <w:rPr>
          <w:rFonts w:ascii="Bradley Hand ITC" w:hAnsi="Bradley Hand ITC"/>
          <w:b/>
          <w:color w:val="0070C0"/>
          <w:sz w:val="28"/>
        </w:rPr>
      </w:pPr>
      <w:r w:rsidRPr="0013341A">
        <w:rPr>
          <w:rFonts w:ascii="Bradley Hand ITC" w:hAnsi="Bradley Hand ITC"/>
          <w:b/>
          <w:color w:val="0070C0"/>
          <w:sz w:val="28"/>
        </w:rPr>
        <w:t>5- Las virtudes son formas de comportarse frente a las pasiones: el deseo, la ira, el miedo, la envidia, la osadía, la alegría, el efecto o el odio, la nostalgia, los celos, la compasión, etc. Las pasiones son estados  de ánimo que van acompañado de placer o dolor.</w:t>
      </w:r>
    </w:p>
    <w:p w:rsidR="0013341A" w:rsidRPr="0013341A" w:rsidRDefault="0013341A" w:rsidP="0013341A">
      <w:pPr>
        <w:pStyle w:val="Prrafodelista"/>
        <w:rPr>
          <w:rFonts w:ascii="Bradley Hand ITC" w:hAnsi="Bradley Hand ITC"/>
          <w:b/>
          <w:color w:val="0070C0"/>
          <w:sz w:val="28"/>
        </w:rPr>
      </w:pPr>
      <w:r w:rsidRPr="0013341A">
        <w:rPr>
          <w:rFonts w:ascii="Bradley Hand ITC" w:hAnsi="Bradley Hand ITC"/>
          <w:b/>
          <w:color w:val="0070C0"/>
          <w:sz w:val="28"/>
        </w:rPr>
        <w:t>Según Aristóteles no podemos ser ni elogiados ni criticados por sentir estas pasiones sino por el modo en que nos comportamos frente a ellas.</w:t>
      </w:r>
    </w:p>
    <w:p w:rsidR="0013341A" w:rsidRPr="0013341A" w:rsidRDefault="0013341A" w:rsidP="0013341A">
      <w:pPr>
        <w:pStyle w:val="Prrafodelista"/>
        <w:rPr>
          <w:rFonts w:ascii="Bradley Hand ITC" w:hAnsi="Bradley Hand ITC"/>
          <w:b/>
          <w:color w:val="0070C0"/>
          <w:sz w:val="28"/>
        </w:rPr>
      </w:pPr>
      <w:r w:rsidRPr="0013341A">
        <w:rPr>
          <w:rFonts w:ascii="Bradley Hand ITC" w:hAnsi="Bradley Hand ITC"/>
          <w:b/>
          <w:color w:val="0070C0"/>
          <w:sz w:val="28"/>
        </w:rPr>
        <w:lastRenderedPageBreak/>
        <w:t>6- Actitud mensurada es una reacción que tenemos frente a una determinada acción.</w:t>
      </w:r>
    </w:p>
    <w:p w:rsidR="0013341A" w:rsidRPr="0013341A" w:rsidRDefault="0013341A" w:rsidP="0013341A">
      <w:pPr>
        <w:pStyle w:val="Prrafodelista"/>
        <w:rPr>
          <w:rFonts w:ascii="Bradley Hand ITC" w:hAnsi="Bradley Hand ITC"/>
          <w:b/>
          <w:color w:val="0070C0"/>
          <w:sz w:val="28"/>
        </w:rPr>
      </w:pPr>
      <w:r w:rsidRPr="0013341A">
        <w:rPr>
          <w:rFonts w:ascii="Bradley Hand ITC" w:hAnsi="Bradley Hand ITC"/>
          <w:b/>
          <w:color w:val="0070C0"/>
          <w:sz w:val="28"/>
        </w:rPr>
        <w:t>7- Aristóteles amplio la caracterización de la idea de virtud mediante la teoría del término medio. La virtud es el término medio entre dos extremos: Entre un exceso y un defecto. Ambos extremos se oponen igualmente a la virtud y, por lo tanto pueden ser considerados vicios.</w:t>
      </w:r>
    </w:p>
    <w:p w:rsidR="0013341A" w:rsidRPr="0013341A" w:rsidRDefault="0013341A" w:rsidP="0013341A">
      <w:pPr>
        <w:pStyle w:val="Prrafodelista"/>
        <w:rPr>
          <w:rFonts w:ascii="Bradley Hand ITC" w:hAnsi="Bradley Hand ITC"/>
          <w:b/>
          <w:color w:val="0070C0"/>
          <w:sz w:val="28"/>
        </w:rPr>
      </w:pPr>
      <w:r w:rsidRPr="0013341A">
        <w:rPr>
          <w:rFonts w:ascii="Bradley Hand ITC" w:hAnsi="Bradley Hand ITC"/>
          <w:b/>
          <w:color w:val="0070C0"/>
          <w:sz w:val="28"/>
        </w:rPr>
        <w:t>8- Hay dos clases de término medio. Aquel que lo es por si mismo y aquel que lo es con relación a nosotros. Dependiendo de las costumbres y de las características físicas de cada persona, el término medio puede ser dos vasos para algunos y de tres para otros. Actuar virtuosamente requiere que determinemos frente a las distintas situaciones concretas, por medio de la deliberación nacional, cual es el término medio para nosotros, y que tengamos la capacidad de actuar en forma coherente con los resultados de esa deliberación.</w:t>
      </w:r>
    </w:p>
    <w:p w:rsidR="0013341A" w:rsidRPr="0013341A" w:rsidRDefault="0013341A" w:rsidP="0013341A">
      <w:pPr>
        <w:pStyle w:val="Prrafodelista"/>
        <w:rPr>
          <w:rFonts w:ascii="Bradley Hand ITC" w:hAnsi="Bradley Hand ITC"/>
          <w:b/>
          <w:color w:val="0070C0"/>
          <w:sz w:val="28"/>
        </w:rPr>
      </w:pPr>
      <w:r w:rsidRPr="0013341A">
        <w:rPr>
          <w:rFonts w:ascii="Bradley Hand ITC" w:hAnsi="Bradley Hand ITC"/>
          <w:b/>
          <w:color w:val="0070C0"/>
          <w:sz w:val="28"/>
        </w:rPr>
        <w:t>9- La virtud es un hábito; somos virtuosos cuando actuamos de manera debida no esporádicamente sino de forma sostenida y regular,  virtud es el hábito que requiere de la educación y de la reiteración de ciertas conductas, exige la deliberación racional y la elección consciente frente a los casos concretos.</w:t>
      </w:r>
    </w:p>
    <w:p w:rsidR="0013341A" w:rsidRPr="0013341A" w:rsidRDefault="0013341A" w:rsidP="0013341A">
      <w:pPr>
        <w:pStyle w:val="Prrafodelista"/>
        <w:rPr>
          <w:rFonts w:ascii="Bradley Hand ITC" w:hAnsi="Bradley Hand ITC"/>
          <w:b/>
          <w:color w:val="0070C0"/>
          <w:sz w:val="28"/>
        </w:rPr>
      </w:pPr>
      <w:r w:rsidRPr="0013341A">
        <w:rPr>
          <w:rFonts w:ascii="Bradley Hand ITC" w:hAnsi="Bradley Hand ITC"/>
          <w:b/>
          <w:color w:val="0070C0"/>
          <w:sz w:val="28"/>
        </w:rPr>
        <w:t>10- El término medio relativo a nosotros implica hacer entrar en juego las tradiciones y convenciones del grupo social al que pertenecemos.</w:t>
      </w:r>
    </w:p>
    <w:p w:rsidR="0013341A" w:rsidRPr="0013341A" w:rsidRDefault="0013341A" w:rsidP="0013341A">
      <w:pPr>
        <w:pStyle w:val="Prrafodelista"/>
        <w:rPr>
          <w:rFonts w:ascii="Bradley Hand ITC" w:hAnsi="Bradley Hand ITC"/>
          <w:b/>
          <w:color w:val="0070C0"/>
          <w:sz w:val="28"/>
        </w:rPr>
      </w:pPr>
      <w:r w:rsidRPr="0013341A">
        <w:rPr>
          <w:rFonts w:ascii="Bradley Hand ITC" w:hAnsi="Bradley Hand ITC"/>
          <w:b/>
          <w:color w:val="0070C0"/>
          <w:sz w:val="28"/>
        </w:rPr>
        <w:t>11- Hay que evitar dos confusiones bastante comunes. La primera consiste en considerar que la teoría del término medio alienta una forma de vida gris o mediocre. Consiste en un punto medio entre un exceso y un defecto, que es, desde el punto de vista de lo mejor y el bien, un extremo según Aristóteles. La segunda confusión que puede surgir se vincula a la afirmación de Aristóteles según la cual “por causa del placer hacemos lo malo”.</w:t>
      </w:r>
    </w:p>
    <w:p w:rsidR="0013341A" w:rsidRPr="0013341A" w:rsidRDefault="0013341A" w:rsidP="0013341A">
      <w:pPr>
        <w:pStyle w:val="Prrafodelista"/>
        <w:rPr>
          <w:rFonts w:ascii="Bradley Hand ITC" w:hAnsi="Bradley Hand ITC"/>
          <w:b/>
          <w:color w:val="0070C0"/>
          <w:sz w:val="28"/>
        </w:rPr>
      </w:pPr>
      <w:r w:rsidRPr="0013341A">
        <w:rPr>
          <w:rFonts w:ascii="Bradley Hand ITC" w:hAnsi="Bradley Hand ITC"/>
          <w:b/>
          <w:color w:val="0070C0"/>
          <w:sz w:val="28"/>
        </w:rPr>
        <w:t>12- En síntesis, el ejercicio de la virtud presupone:</w:t>
      </w:r>
    </w:p>
    <w:p w:rsidR="0013341A" w:rsidRPr="0013341A" w:rsidRDefault="0013341A" w:rsidP="0013341A">
      <w:pPr>
        <w:pStyle w:val="Prrafodelista"/>
        <w:numPr>
          <w:ilvl w:val="0"/>
          <w:numId w:val="3"/>
        </w:numPr>
        <w:rPr>
          <w:rFonts w:ascii="Bradley Hand ITC" w:hAnsi="Bradley Hand ITC"/>
          <w:b/>
          <w:color w:val="0070C0"/>
          <w:sz w:val="28"/>
        </w:rPr>
      </w:pPr>
      <w:r w:rsidRPr="0013341A">
        <w:rPr>
          <w:rFonts w:ascii="Bradley Hand ITC" w:hAnsi="Bradley Hand ITC"/>
          <w:b/>
          <w:color w:val="0070C0"/>
          <w:sz w:val="28"/>
        </w:rPr>
        <w:t>Que el sujeto tenga libertad para actuar o abstenerse de hacerlo.</w:t>
      </w:r>
    </w:p>
    <w:p w:rsidR="0013341A" w:rsidRPr="0013341A" w:rsidRDefault="0013341A" w:rsidP="0013341A">
      <w:pPr>
        <w:pStyle w:val="Prrafodelista"/>
        <w:numPr>
          <w:ilvl w:val="0"/>
          <w:numId w:val="3"/>
        </w:numPr>
        <w:rPr>
          <w:rFonts w:ascii="Bradley Hand ITC" w:hAnsi="Bradley Hand ITC"/>
          <w:b/>
          <w:color w:val="0070C0"/>
          <w:sz w:val="28"/>
        </w:rPr>
      </w:pPr>
      <w:r w:rsidRPr="0013341A">
        <w:rPr>
          <w:rFonts w:ascii="Bradley Hand ITC" w:hAnsi="Bradley Hand ITC"/>
          <w:b/>
          <w:color w:val="0070C0"/>
          <w:sz w:val="28"/>
        </w:rPr>
        <w:lastRenderedPageBreak/>
        <w:t>Que sea consciente, que sepa lo que hace (aunque la virtud es hábito, la acción virtuosa no puede ser mecánica).</w:t>
      </w:r>
    </w:p>
    <w:p w:rsidR="0013341A" w:rsidRPr="0013341A" w:rsidRDefault="0013341A" w:rsidP="0013341A">
      <w:pPr>
        <w:pStyle w:val="Prrafodelista"/>
        <w:numPr>
          <w:ilvl w:val="0"/>
          <w:numId w:val="3"/>
        </w:numPr>
        <w:rPr>
          <w:rFonts w:ascii="Bradley Hand ITC" w:hAnsi="Bradley Hand ITC"/>
          <w:b/>
          <w:color w:val="0070C0"/>
          <w:sz w:val="28"/>
        </w:rPr>
      </w:pPr>
      <w:r w:rsidRPr="0013341A">
        <w:rPr>
          <w:rFonts w:ascii="Bradley Hand ITC" w:hAnsi="Bradley Hand ITC"/>
          <w:b/>
          <w:color w:val="0070C0"/>
          <w:sz w:val="28"/>
        </w:rPr>
        <w:t>Que las acciones sean elegidas tras una deliberación racional.</w:t>
      </w:r>
    </w:p>
    <w:p w:rsidR="0013341A" w:rsidRPr="0013341A" w:rsidRDefault="0013341A" w:rsidP="0013341A">
      <w:pPr>
        <w:pStyle w:val="Prrafodelista"/>
        <w:numPr>
          <w:ilvl w:val="0"/>
          <w:numId w:val="3"/>
        </w:numPr>
        <w:rPr>
          <w:rFonts w:ascii="Bradley Hand ITC" w:hAnsi="Bradley Hand ITC"/>
          <w:b/>
          <w:color w:val="0070C0"/>
          <w:sz w:val="28"/>
        </w:rPr>
      </w:pPr>
      <w:r w:rsidRPr="0013341A">
        <w:rPr>
          <w:rFonts w:ascii="Bradley Hand ITC" w:hAnsi="Bradley Hand ITC"/>
          <w:b/>
          <w:color w:val="0070C0"/>
          <w:sz w:val="28"/>
        </w:rPr>
        <w:t>Que sean elegidas por sí misma, por su propio valor y no meramente con vistas a otra cosa.</w:t>
      </w:r>
    </w:p>
    <w:p w:rsidR="0013341A" w:rsidRPr="0013341A" w:rsidRDefault="0013341A" w:rsidP="0013341A">
      <w:pPr>
        <w:pStyle w:val="Prrafodelista"/>
        <w:numPr>
          <w:ilvl w:val="0"/>
          <w:numId w:val="3"/>
        </w:numPr>
        <w:rPr>
          <w:rFonts w:ascii="Bradley Hand ITC" w:hAnsi="Bradley Hand ITC"/>
          <w:b/>
          <w:color w:val="0070C0"/>
          <w:sz w:val="28"/>
        </w:rPr>
      </w:pPr>
      <w:r w:rsidRPr="0013341A">
        <w:rPr>
          <w:rFonts w:ascii="Bradley Hand ITC" w:hAnsi="Bradley Hand ITC"/>
          <w:b/>
          <w:color w:val="0070C0"/>
          <w:sz w:val="28"/>
        </w:rPr>
        <w:t>Que el sujeto actúen en forma decidida, con firmeza de carácter, al llevar a la práctica la conducta legítima.</w:t>
      </w:r>
    </w:p>
    <w:p w:rsidR="0013341A" w:rsidRPr="0013341A" w:rsidRDefault="0013341A" w:rsidP="0013341A">
      <w:pPr>
        <w:pStyle w:val="Prrafodelista"/>
        <w:numPr>
          <w:ilvl w:val="0"/>
          <w:numId w:val="3"/>
        </w:numPr>
        <w:rPr>
          <w:rFonts w:ascii="Bradley Hand ITC" w:hAnsi="Bradley Hand ITC"/>
          <w:b/>
          <w:color w:val="0070C0"/>
          <w:sz w:val="28"/>
        </w:rPr>
      </w:pPr>
      <w:r w:rsidRPr="0013341A">
        <w:rPr>
          <w:rFonts w:ascii="Bradley Hand ITC" w:hAnsi="Bradley Hand ITC"/>
          <w:b/>
          <w:color w:val="0070C0"/>
          <w:sz w:val="28"/>
        </w:rPr>
        <w:t>Que su acción tenga continuidad, que no constituya un caso aislado dentro de su conducta habitual: No se dice que alguien es justo porque actuó con justicia una vez, sino porque actúa regularmente de esa forma.</w:t>
      </w:r>
    </w:p>
    <w:p w:rsidR="0013341A" w:rsidRPr="0013341A" w:rsidRDefault="0013341A" w:rsidP="0013341A">
      <w:pPr>
        <w:pStyle w:val="Prrafodelista"/>
        <w:ind w:left="786"/>
        <w:rPr>
          <w:rFonts w:ascii="Bradley Hand ITC" w:hAnsi="Bradley Hand ITC"/>
          <w:b/>
          <w:color w:val="0070C0"/>
          <w:sz w:val="28"/>
        </w:rPr>
      </w:pPr>
      <w:r w:rsidRPr="0013341A">
        <w:rPr>
          <w:rFonts w:ascii="Bradley Hand ITC" w:hAnsi="Bradley Hand ITC"/>
          <w:b/>
          <w:color w:val="0070C0"/>
          <w:sz w:val="28"/>
        </w:rPr>
        <w:t>13-Para ser puestas en práctica las virtudes requieren de la disponibilidad de ciertos bienes exteriores y en ciertos discursos.</w:t>
      </w:r>
    </w:p>
    <w:p w:rsidR="0013341A" w:rsidRPr="0013341A" w:rsidRDefault="0013341A" w:rsidP="0013341A">
      <w:pPr>
        <w:pStyle w:val="Prrafodelista"/>
        <w:ind w:left="786"/>
        <w:rPr>
          <w:rFonts w:ascii="Bradley Hand ITC" w:hAnsi="Bradley Hand ITC"/>
          <w:b/>
          <w:color w:val="0070C0"/>
          <w:sz w:val="28"/>
        </w:rPr>
      </w:pPr>
      <w:r w:rsidRPr="0013341A">
        <w:rPr>
          <w:rFonts w:ascii="Bradley Hand ITC" w:hAnsi="Bradley Hand ITC"/>
          <w:b/>
          <w:color w:val="0070C0"/>
          <w:sz w:val="28"/>
        </w:rPr>
        <w:t>14- Para Aristóteles, la virtud central es la prevención. A diferencia de otras virtudes como la valentía, la justicia, la moderación, etc. la no es una virtud moral sino intelectual. Puede definírsela como la razón atinente a los asuntos prácticos: Como debemos actuar frente a los problemas concretos que se nos presentan en nuestra vida diaria. La prudencia es la “razón práctica”, es la razón aplicada a la tarea de determinar que es bueno y malo para el ser humano.</w:t>
      </w:r>
    </w:p>
    <w:p w:rsidR="0013341A" w:rsidRPr="0013341A" w:rsidRDefault="0013341A" w:rsidP="0013341A">
      <w:pPr>
        <w:pStyle w:val="Prrafodelista"/>
        <w:ind w:left="786"/>
        <w:rPr>
          <w:rFonts w:ascii="Bradley Hand ITC" w:hAnsi="Bradley Hand ITC"/>
          <w:b/>
          <w:color w:val="0070C0"/>
          <w:sz w:val="28"/>
        </w:rPr>
      </w:pPr>
      <w:r w:rsidRPr="0013341A">
        <w:rPr>
          <w:rFonts w:ascii="Bradley Hand ITC" w:hAnsi="Bradley Hand ITC"/>
          <w:b/>
          <w:color w:val="0070C0"/>
          <w:sz w:val="28"/>
        </w:rPr>
        <w:t>15- Hay una relación de dependencia reciproca entre la prudencia y las virtudes morales: La prudencia hace posible que decidamos  frente a una relación concreta, si debemos ser valientes, justos o ambas cosas, o si corresponde aplicar al caso una virtud diferente. Sin la prudencia las virtudes morales pierden toda coherencia y sentido; nos faltaría la capacidad para establecer el un orden de prioridades entre ellas y para coordinarlas armónicamente. Pero, a la vez, sin las virtudes morales la prudencia queda rebajada a una mera astucia, a una mera capacidad de cálculo que no reconoce límites morales.</w:t>
      </w:r>
    </w:p>
    <w:p w:rsidR="0013341A" w:rsidRPr="0013341A" w:rsidRDefault="0013341A" w:rsidP="0013341A">
      <w:pPr>
        <w:pStyle w:val="Prrafodelista"/>
        <w:ind w:left="786"/>
        <w:rPr>
          <w:rFonts w:ascii="Bradley Hand ITC" w:hAnsi="Bradley Hand ITC"/>
          <w:b/>
          <w:color w:val="0070C0"/>
          <w:sz w:val="28"/>
        </w:rPr>
      </w:pPr>
      <w:r w:rsidRPr="0013341A">
        <w:rPr>
          <w:rFonts w:ascii="Bradley Hand ITC" w:hAnsi="Bradley Hand ITC"/>
          <w:b/>
          <w:color w:val="0070C0"/>
          <w:sz w:val="28"/>
        </w:rPr>
        <w:lastRenderedPageBreak/>
        <w:t>16-Según Aristóteles  las características de las personas que solemos llamar prudentes. Poseen dicha virtud aquellos “que saben juzgar lo que es bueno y conveniente”</w:t>
      </w:r>
    </w:p>
    <w:p w:rsidR="0013341A" w:rsidRPr="0013341A" w:rsidRDefault="0013341A" w:rsidP="0013341A">
      <w:pPr>
        <w:pStyle w:val="Prrafodelista"/>
        <w:numPr>
          <w:ilvl w:val="0"/>
          <w:numId w:val="4"/>
        </w:numPr>
        <w:rPr>
          <w:rFonts w:ascii="Bradley Hand ITC" w:hAnsi="Bradley Hand ITC"/>
          <w:b/>
          <w:color w:val="0070C0"/>
          <w:sz w:val="28"/>
        </w:rPr>
      </w:pPr>
      <w:r w:rsidRPr="0013341A">
        <w:rPr>
          <w:rFonts w:ascii="Bradley Hand ITC" w:hAnsi="Bradley Hand ITC"/>
          <w:b/>
          <w:color w:val="0070C0"/>
          <w:sz w:val="28"/>
        </w:rPr>
        <w:t xml:space="preserve"> Para si propia vida, pero no es un sentido parcial (Ej: para su salud o su fortaleza física) sino para su vida completa;</w:t>
      </w:r>
    </w:p>
    <w:p w:rsidR="0013341A" w:rsidRPr="0013341A" w:rsidRDefault="0013341A" w:rsidP="0013341A">
      <w:pPr>
        <w:pStyle w:val="Prrafodelista"/>
        <w:numPr>
          <w:ilvl w:val="0"/>
          <w:numId w:val="4"/>
        </w:numPr>
        <w:rPr>
          <w:rFonts w:ascii="Bradley Hand ITC" w:hAnsi="Bradley Hand ITC"/>
          <w:b/>
          <w:color w:val="0070C0"/>
          <w:sz w:val="28"/>
        </w:rPr>
      </w:pPr>
      <w:r w:rsidRPr="0013341A">
        <w:rPr>
          <w:rFonts w:ascii="Bradley Hand ITC" w:hAnsi="Bradley Hand ITC"/>
          <w:b/>
          <w:color w:val="0070C0"/>
          <w:sz w:val="28"/>
        </w:rPr>
        <w:t>no solo para sí mismo sino para los miembros de la comunidad.</w:t>
      </w:r>
    </w:p>
    <w:p w:rsidR="0013341A" w:rsidRPr="0013341A" w:rsidRDefault="0013341A" w:rsidP="0013341A">
      <w:pPr>
        <w:pStyle w:val="Prrafodelista"/>
        <w:ind w:left="786"/>
        <w:rPr>
          <w:rFonts w:ascii="Bradley Hand ITC" w:hAnsi="Bradley Hand ITC"/>
          <w:b/>
          <w:color w:val="0070C0"/>
          <w:sz w:val="28"/>
        </w:rPr>
      </w:pPr>
      <w:r w:rsidRPr="0013341A">
        <w:rPr>
          <w:rFonts w:ascii="Bradley Hand ITC" w:hAnsi="Bradley Hand ITC"/>
          <w:b/>
          <w:color w:val="0070C0"/>
          <w:sz w:val="28"/>
        </w:rPr>
        <w:t>17- Immanuel  Kant propone una teoría ética muy distinta. Kant sostiene que esta no puede ofrecernos criterios adecuados para determinas si nuestras acciones son moralmente correctas o incorrectas. Kant parte de la idea que existen desacuerdos profundos e insuperables acerca de aquello en que consiste la felicidad : no solo distintos individuos pueden tener ideas incompatibles acerca de este asunto, sino que incluso un mismo individuo puede pensar en un momento de su vida una cosa y luego otra muy distinta.</w:t>
      </w:r>
    </w:p>
    <w:p w:rsidR="0013341A" w:rsidRPr="0013341A" w:rsidRDefault="0013341A" w:rsidP="0013341A">
      <w:pPr>
        <w:pStyle w:val="Prrafodelista"/>
        <w:ind w:left="786"/>
        <w:rPr>
          <w:rFonts w:ascii="Bradley Hand ITC" w:hAnsi="Bradley Hand ITC"/>
          <w:b/>
          <w:color w:val="0070C0"/>
          <w:sz w:val="28"/>
        </w:rPr>
      </w:pPr>
      <w:r w:rsidRPr="0013341A">
        <w:rPr>
          <w:rFonts w:ascii="Bradley Hand ITC" w:hAnsi="Bradley Hand ITC"/>
          <w:b/>
          <w:color w:val="0070C0"/>
          <w:sz w:val="28"/>
        </w:rPr>
        <w:t>18- Kant redefine el concepto de virtud como “fortaleza moral de la voluntad de un hombre en el cumplimiento de su saber”. Lo que queda claro en esta definición es que el asunto clave  para la ética que el fenómeno del deber.</w:t>
      </w:r>
    </w:p>
    <w:p w:rsidR="0013341A" w:rsidRPr="0013341A" w:rsidRDefault="0013341A" w:rsidP="0013341A">
      <w:pPr>
        <w:pStyle w:val="Prrafodelista"/>
        <w:ind w:left="786"/>
        <w:rPr>
          <w:rFonts w:ascii="Bradley Hand ITC" w:hAnsi="Bradley Hand ITC"/>
          <w:b/>
          <w:color w:val="0070C0"/>
          <w:sz w:val="28"/>
        </w:rPr>
      </w:pPr>
      <w:r w:rsidRPr="0013341A">
        <w:rPr>
          <w:rFonts w:ascii="Bradley Hand ITC" w:hAnsi="Bradley Hand ITC"/>
          <w:b/>
          <w:color w:val="0070C0"/>
          <w:sz w:val="28"/>
        </w:rPr>
        <w:t>19- La máxima de la acción: Si, por ejemplo, un tiempo después de recibir dinero prestado lo devolvemos a si dueño, puede decirse que estamos actuando según la máxima: “cuando alguien nos presta dinero debemos devolvérselo”. Si, por el contrario, no devolvemos un préstamo porque decidimos seguir gastando en cosas que necesitamos según es correcto no devolverlo si, por el contrario, hacerlo implicara un esfuerzo considerable”. Las máximas son la expresión de reglas en las que podemos encuadrar nuestras acciones.</w:t>
      </w:r>
    </w:p>
    <w:p w:rsidR="0013341A" w:rsidRPr="0013341A" w:rsidRDefault="0013341A" w:rsidP="0013341A">
      <w:pPr>
        <w:pStyle w:val="Prrafodelista"/>
        <w:ind w:left="786"/>
        <w:rPr>
          <w:rFonts w:ascii="Bradley Hand ITC" w:hAnsi="Bradley Hand ITC"/>
          <w:b/>
          <w:color w:val="0070C0"/>
          <w:sz w:val="28"/>
        </w:rPr>
      </w:pPr>
      <w:r w:rsidRPr="0013341A">
        <w:rPr>
          <w:rFonts w:ascii="Bradley Hand ITC" w:hAnsi="Bradley Hand ITC"/>
          <w:b/>
          <w:color w:val="0070C0"/>
          <w:sz w:val="28"/>
        </w:rPr>
        <w:t xml:space="preserve">20- Kant propone dos formulaciones fundamentales del imperativo categórico. La primera afirma: “Debemos obrar de modo tal que podemos querer que la máxima de nuestra acción se convierta en ley universal”. La segunda formulación del imperativo categórico: “Obra de tal modo que uses la humanidad, tanto en tu persona como en la </w:t>
      </w:r>
      <w:r w:rsidRPr="0013341A">
        <w:rPr>
          <w:rFonts w:ascii="Bradley Hand ITC" w:hAnsi="Bradley Hand ITC"/>
          <w:b/>
          <w:color w:val="0070C0"/>
          <w:sz w:val="28"/>
        </w:rPr>
        <w:lastRenderedPageBreak/>
        <w:t>persona de cualquier otro, al mismo tiempo, como un fin y nunca solo como un medio”.</w:t>
      </w:r>
    </w:p>
    <w:p w:rsidR="0013341A" w:rsidRPr="0013341A" w:rsidRDefault="0013341A" w:rsidP="0013341A">
      <w:pPr>
        <w:pStyle w:val="Prrafodelista"/>
        <w:ind w:left="786"/>
        <w:rPr>
          <w:rFonts w:ascii="Bradley Hand ITC" w:hAnsi="Bradley Hand ITC"/>
          <w:b/>
          <w:color w:val="0070C0"/>
          <w:sz w:val="28"/>
        </w:rPr>
      </w:pPr>
      <w:r w:rsidRPr="0013341A">
        <w:rPr>
          <w:rFonts w:ascii="Bradley Hand ITC" w:hAnsi="Bradley Hand ITC"/>
          <w:b/>
          <w:color w:val="0070C0"/>
          <w:sz w:val="28"/>
        </w:rPr>
        <w:t>21- Kant afirma que las personas poseen un valor absoluto: nunca debemos tratar a los otros seres humanos meramente como instrumentos, como medios para llevar a cabo nuestros propósitos, sino como fines en sí mismos.</w:t>
      </w:r>
    </w:p>
    <w:p w:rsidR="0013341A" w:rsidRPr="0013341A" w:rsidRDefault="0013341A" w:rsidP="0013341A">
      <w:pPr>
        <w:pStyle w:val="Prrafodelista"/>
        <w:ind w:left="786"/>
        <w:rPr>
          <w:rFonts w:ascii="Bradley Hand ITC" w:hAnsi="Bradley Hand ITC"/>
          <w:b/>
          <w:color w:val="0070C0"/>
          <w:sz w:val="28"/>
        </w:rPr>
      </w:pPr>
      <w:r w:rsidRPr="0013341A">
        <w:rPr>
          <w:rFonts w:ascii="Bradley Hand ITC" w:hAnsi="Bradley Hand ITC"/>
          <w:b/>
          <w:color w:val="0070C0"/>
          <w:sz w:val="28"/>
        </w:rPr>
        <w:t>22- John Stuart Mill parte de la idea de que todos los individuos desean y buscan su bienestar o su felicidad. Por felicidad entiende “el placer y la ausencia de dolor”; por infelicidad, “el dolor y la falta de placer”.</w:t>
      </w:r>
    </w:p>
    <w:p w:rsidR="0013341A" w:rsidRPr="0013341A" w:rsidRDefault="0013341A" w:rsidP="0013341A">
      <w:pPr>
        <w:pStyle w:val="Prrafodelista"/>
        <w:ind w:left="786"/>
        <w:rPr>
          <w:rFonts w:ascii="Bradley Hand ITC" w:hAnsi="Bradley Hand ITC"/>
          <w:b/>
          <w:color w:val="0070C0"/>
          <w:sz w:val="28"/>
        </w:rPr>
      </w:pPr>
      <w:r w:rsidRPr="0013341A">
        <w:rPr>
          <w:rFonts w:ascii="Bradley Hand ITC" w:hAnsi="Bradley Hand ITC"/>
          <w:b/>
          <w:color w:val="0070C0"/>
          <w:sz w:val="28"/>
        </w:rPr>
        <w:t>23- Jeremy Bentham (maestro de Mill), propuso lo siguientes criterios para determinar cuando un placer es mas valioso que otro:</w:t>
      </w:r>
    </w:p>
    <w:p w:rsidR="0013341A" w:rsidRPr="0013341A" w:rsidRDefault="0013341A" w:rsidP="0013341A">
      <w:pPr>
        <w:pStyle w:val="Prrafodelista"/>
        <w:numPr>
          <w:ilvl w:val="0"/>
          <w:numId w:val="5"/>
        </w:numPr>
        <w:rPr>
          <w:rFonts w:ascii="Bradley Hand ITC" w:hAnsi="Bradley Hand ITC"/>
          <w:b/>
          <w:color w:val="0070C0"/>
          <w:sz w:val="28"/>
        </w:rPr>
      </w:pPr>
      <w:r w:rsidRPr="0013341A">
        <w:rPr>
          <w:rFonts w:ascii="Bradley Hand ITC" w:hAnsi="Bradley Hand ITC"/>
          <w:b/>
          <w:color w:val="0070C0"/>
          <w:sz w:val="28"/>
        </w:rPr>
        <w:t>La identidad;</w:t>
      </w:r>
    </w:p>
    <w:p w:rsidR="0013341A" w:rsidRPr="0013341A" w:rsidRDefault="0013341A" w:rsidP="0013341A">
      <w:pPr>
        <w:pStyle w:val="Prrafodelista"/>
        <w:numPr>
          <w:ilvl w:val="0"/>
          <w:numId w:val="5"/>
        </w:numPr>
        <w:rPr>
          <w:rFonts w:ascii="Bradley Hand ITC" w:hAnsi="Bradley Hand ITC"/>
          <w:b/>
          <w:color w:val="0070C0"/>
          <w:sz w:val="28"/>
        </w:rPr>
      </w:pPr>
      <w:r w:rsidRPr="0013341A">
        <w:rPr>
          <w:rFonts w:ascii="Bradley Hand ITC" w:hAnsi="Bradley Hand ITC"/>
          <w:b/>
          <w:color w:val="0070C0"/>
          <w:sz w:val="28"/>
        </w:rPr>
        <w:t>La duración;</w:t>
      </w:r>
    </w:p>
    <w:p w:rsidR="0013341A" w:rsidRPr="0013341A" w:rsidRDefault="0013341A" w:rsidP="0013341A">
      <w:pPr>
        <w:pStyle w:val="Prrafodelista"/>
        <w:numPr>
          <w:ilvl w:val="0"/>
          <w:numId w:val="5"/>
        </w:numPr>
        <w:rPr>
          <w:rFonts w:ascii="Bradley Hand ITC" w:hAnsi="Bradley Hand ITC"/>
          <w:b/>
          <w:color w:val="0070C0"/>
          <w:sz w:val="28"/>
        </w:rPr>
      </w:pPr>
      <w:r w:rsidRPr="0013341A">
        <w:rPr>
          <w:rFonts w:ascii="Bradley Hand ITC" w:hAnsi="Bradley Hand ITC"/>
          <w:b/>
          <w:color w:val="0070C0"/>
          <w:sz w:val="28"/>
        </w:rPr>
        <w:t>La mayor o menor probabilidad de que lo alcancemos;</w:t>
      </w:r>
    </w:p>
    <w:p w:rsidR="0013341A" w:rsidRPr="0013341A" w:rsidRDefault="0013341A" w:rsidP="0013341A">
      <w:pPr>
        <w:pStyle w:val="Prrafodelista"/>
        <w:numPr>
          <w:ilvl w:val="0"/>
          <w:numId w:val="5"/>
        </w:numPr>
        <w:rPr>
          <w:rFonts w:ascii="Bradley Hand ITC" w:hAnsi="Bradley Hand ITC"/>
          <w:b/>
          <w:color w:val="0070C0"/>
          <w:sz w:val="28"/>
        </w:rPr>
      </w:pPr>
      <w:r w:rsidRPr="0013341A">
        <w:rPr>
          <w:rFonts w:ascii="Bradley Hand ITC" w:hAnsi="Bradley Hand ITC"/>
          <w:b/>
          <w:color w:val="0070C0"/>
          <w:sz w:val="28"/>
        </w:rPr>
        <w:t>La cercanía o lejanía;</w:t>
      </w:r>
    </w:p>
    <w:p w:rsidR="0013341A" w:rsidRPr="0013341A" w:rsidRDefault="0013341A" w:rsidP="0013341A">
      <w:pPr>
        <w:pStyle w:val="Prrafodelista"/>
        <w:numPr>
          <w:ilvl w:val="0"/>
          <w:numId w:val="5"/>
        </w:numPr>
        <w:rPr>
          <w:rFonts w:ascii="Bradley Hand ITC" w:hAnsi="Bradley Hand ITC"/>
          <w:b/>
          <w:color w:val="0070C0"/>
          <w:sz w:val="28"/>
        </w:rPr>
      </w:pPr>
      <w:r w:rsidRPr="0013341A">
        <w:rPr>
          <w:rFonts w:ascii="Bradley Hand ITC" w:hAnsi="Bradley Hand ITC"/>
          <w:b/>
          <w:color w:val="0070C0"/>
          <w:sz w:val="28"/>
        </w:rPr>
        <w:t xml:space="preserve">La felicidad; </w:t>
      </w:r>
    </w:p>
    <w:p w:rsidR="0013341A" w:rsidRPr="0013341A" w:rsidRDefault="0013341A" w:rsidP="0013341A">
      <w:pPr>
        <w:pStyle w:val="Prrafodelista"/>
        <w:numPr>
          <w:ilvl w:val="0"/>
          <w:numId w:val="5"/>
        </w:numPr>
        <w:rPr>
          <w:rFonts w:ascii="Bradley Hand ITC" w:hAnsi="Bradley Hand ITC"/>
          <w:b/>
          <w:color w:val="0070C0"/>
          <w:sz w:val="28"/>
        </w:rPr>
      </w:pPr>
      <w:r w:rsidRPr="0013341A">
        <w:rPr>
          <w:rFonts w:ascii="Bradley Hand ITC" w:hAnsi="Bradley Hand ITC"/>
          <w:b/>
          <w:color w:val="0070C0"/>
          <w:sz w:val="28"/>
        </w:rPr>
        <w:t>La pureza;</w:t>
      </w:r>
    </w:p>
    <w:p w:rsidR="0013341A" w:rsidRPr="0013341A" w:rsidRDefault="0013341A" w:rsidP="0013341A">
      <w:pPr>
        <w:pStyle w:val="Prrafodelista"/>
        <w:numPr>
          <w:ilvl w:val="0"/>
          <w:numId w:val="5"/>
        </w:numPr>
        <w:rPr>
          <w:rFonts w:ascii="Bradley Hand ITC" w:hAnsi="Bradley Hand ITC"/>
          <w:b/>
          <w:color w:val="0070C0"/>
          <w:sz w:val="28"/>
        </w:rPr>
      </w:pPr>
      <w:r w:rsidRPr="0013341A">
        <w:rPr>
          <w:rFonts w:ascii="Bradley Hand ITC" w:hAnsi="Bradley Hand ITC"/>
          <w:b/>
          <w:color w:val="0070C0"/>
          <w:sz w:val="28"/>
        </w:rPr>
        <w:t>La extensión.</w:t>
      </w:r>
    </w:p>
    <w:p w:rsidR="0013341A" w:rsidRPr="0013341A" w:rsidRDefault="0013341A" w:rsidP="0013341A">
      <w:pPr>
        <w:pStyle w:val="Prrafodelista"/>
        <w:ind w:left="786"/>
        <w:rPr>
          <w:rFonts w:ascii="Bradley Hand ITC" w:hAnsi="Bradley Hand ITC"/>
          <w:b/>
          <w:color w:val="0070C0"/>
          <w:sz w:val="28"/>
        </w:rPr>
      </w:pPr>
      <w:r w:rsidRPr="0013341A">
        <w:rPr>
          <w:rFonts w:ascii="Bradley Hand ITC" w:hAnsi="Bradley Hand ITC"/>
          <w:b/>
          <w:color w:val="0070C0"/>
          <w:sz w:val="28"/>
        </w:rPr>
        <w:t>24- Mill agregó a la lista un nuevo criterio, el de la calidad. Sostuvo que los placeres elevados no solo serían más estables, duraderos, seguros y menos costosos que os placeres corporales, es decir, cuantitativamente más valiosos, sino que sería, además, superiores cualitativamente.</w:t>
      </w:r>
    </w:p>
    <w:p w:rsidR="0013341A" w:rsidRPr="0013341A" w:rsidRDefault="0013341A" w:rsidP="0013341A">
      <w:pPr>
        <w:pStyle w:val="Prrafodelista"/>
        <w:ind w:left="786"/>
        <w:rPr>
          <w:rFonts w:ascii="Bradley Hand ITC" w:hAnsi="Bradley Hand ITC"/>
          <w:b/>
          <w:color w:val="0070C0"/>
          <w:sz w:val="28"/>
        </w:rPr>
      </w:pPr>
      <w:r w:rsidRPr="0013341A">
        <w:rPr>
          <w:rFonts w:ascii="Bradley Hand ITC" w:hAnsi="Bradley Hand ITC"/>
          <w:b/>
          <w:color w:val="0070C0"/>
          <w:sz w:val="28"/>
        </w:rPr>
        <w:t>25- La imparcialidad, a semejanza de la corriente kantiana, es uno de los ideales centrales del utilitarismo; se toma en cuenta la felicidad o los intereses de cada individuo y se les reconoce el mismo peso.</w:t>
      </w:r>
    </w:p>
    <w:p w:rsidR="0013341A" w:rsidRPr="0013341A" w:rsidRDefault="0013341A" w:rsidP="0013341A">
      <w:pPr>
        <w:pStyle w:val="Prrafodelista"/>
        <w:ind w:left="786"/>
        <w:rPr>
          <w:rFonts w:ascii="Bradley Hand ITC" w:hAnsi="Bradley Hand ITC"/>
          <w:b/>
          <w:color w:val="0070C0"/>
          <w:sz w:val="28"/>
        </w:rPr>
      </w:pPr>
      <w:r w:rsidRPr="0013341A">
        <w:rPr>
          <w:rFonts w:ascii="Bradley Hand ITC" w:hAnsi="Bradley Hand ITC"/>
          <w:b/>
          <w:color w:val="0070C0"/>
          <w:sz w:val="28"/>
        </w:rPr>
        <w:t xml:space="preserve">26- La respuesta utilitarista puede resumirse así: al reflexionar sobre cuál de las acciones que podemos realizar es moralmente correcta, debemos poner en la balanza tanto nuestra felicidad o nuestros intereses como los de todas las personas afectadas por la acción. La </w:t>
      </w:r>
      <w:r w:rsidRPr="0013341A">
        <w:rPr>
          <w:rFonts w:ascii="Bradley Hand ITC" w:hAnsi="Bradley Hand ITC"/>
          <w:b/>
          <w:color w:val="0070C0"/>
          <w:sz w:val="28"/>
        </w:rPr>
        <w:lastRenderedPageBreak/>
        <w:t>corrección moral de una acción depende de que sea, entre todas las alternativas disponibles, la que probablemente produzca la mayor felicidad, o suprima más infelicidad.</w:t>
      </w:r>
    </w:p>
    <w:p w:rsidR="0013341A" w:rsidRPr="0013341A" w:rsidRDefault="0013341A" w:rsidP="0013341A">
      <w:pPr>
        <w:pStyle w:val="Prrafodelista"/>
        <w:ind w:left="786"/>
        <w:rPr>
          <w:rFonts w:ascii="Bradley Hand ITC" w:hAnsi="Bradley Hand ITC"/>
          <w:b/>
          <w:color w:val="0070C0"/>
          <w:sz w:val="28"/>
        </w:rPr>
      </w:pPr>
      <w:r w:rsidRPr="0013341A">
        <w:rPr>
          <w:rFonts w:ascii="Bradley Hand ITC" w:hAnsi="Bradley Hand ITC"/>
          <w:b/>
          <w:color w:val="0070C0"/>
          <w:sz w:val="28"/>
        </w:rPr>
        <w:t>27- El principio moral utilitarista puede asumir diversas formulaciones. Quizá la más influyente es la propuesta por Bentham, que constituye la posición de utilitarismo clásico y ha sido recogida por muchos filósofos posteriores.</w:t>
      </w:r>
    </w:p>
    <w:p w:rsidR="0013341A" w:rsidRPr="0013341A" w:rsidRDefault="0013341A" w:rsidP="0013341A">
      <w:pPr>
        <w:pStyle w:val="Prrafodelista"/>
        <w:ind w:left="786"/>
        <w:rPr>
          <w:rFonts w:ascii="Bradley Hand ITC" w:hAnsi="Bradley Hand ITC"/>
          <w:b/>
          <w:color w:val="0070C0"/>
          <w:sz w:val="28"/>
        </w:rPr>
      </w:pPr>
      <w:r w:rsidRPr="0013341A">
        <w:rPr>
          <w:rFonts w:ascii="Bradley Hand ITC" w:hAnsi="Bradley Hand ITC"/>
          <w:b/>
          <w:color w:val="0070C0"/>
          <w:sz w:val="28"/>
        </w:rPr>
        <w:t>28- Según una norma depende de que sea, entre todas las alternativas disponibles, la que incrementa en mayor medida la suma neta de utilidad, es decir, la cantidad total de felicidad.</w:t>
      </w:r>
    </w:p>
    <w:p w:rsidR="0013341A" w:rsidRPr="0013341A" w:rsidRDefault="0013341A" w:rsidP="0013341A">
      <w:pPr>
        <w:pStyle w:val="Prrafodelista"/>
        <w:ind w:left="786"/>
        <w:rPr>
          <w:rFonts w:ascii="Bradley Hand ITC" w:hAnsi="Bradley Hand ITC"/>
          <w:b/>
          <w:color w:val="0070C0"/>
          <w:sz w:val="28"/>
        </w:rPr>
      </w:pPr>
      <w:r w:rsidRPr="0013341A">
        <w:rPr>
          <w:rFonts w:ascii="Bradley Hand ITC" w:hAnsi="Bradley Hand ITC"/>
          <w:b/>
          <w:color w:val="0070C0"/>
          <w:sz w:val="28"/>
        </w:rPr>
        <w:t>29- Mill sostiene que la mentira encuentra entre las cosas más perjudiciales para el bienestar de los hombres: “Cualquier desviación de la verdad contribuye en gran medida al debilitamiento de la confianza en las afirmaciones hechas por los seres humanos, lo cual no solamente constituye el principal sostén de todo bienestar social real, sino que cuando dicha confianza es insuficiente este hecho contribuye más que ninguna otra cosa al deterioro de la civilización, la virtud y todo aquello de lo cual depende la felicidad humana a gran escala.</w:t>
      </w:r>
    </w:p>
    <w:p w:rsidR="00A9573F" w:rsidRPr="0013341A" w:rsidRDefault="00A9573F" w:rsidP="0071698E">
      <w:pPr>
        <w:rPr>
          <w:rFonts w:ascii="Bradley Hand ITC" w:hAnsi="Bradley Hand ITC" w:cs="MV Boli"/>
          <w:b/>
          <w:color w:val="00B050"/>
          <w:sz w:val="36"/>
          <w:szCs w:val="28"/>
        </w:rPr>
      </w:pPr>
      <w:permStart w:id="0" w:edGrp="everyone"/>
      <w:permEnd w:id="0"/>
    </w:p>
    <w:sectPr w:rsidR="00A9573F" w:rsidRPr="0013341A" w:rsidSect="00A9573F">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57" w:footer="737" w:gutter="0"/>
      <w:pgBorders w:offsetFrom="page">
        <w:top w:val="single" w:sz="24" w:space="24" w:color="auto"/>
        <w:left w:val="single" w:sz="24" w:space="24" w:color="auto"/>
        <w:bottom w:val="single" w:sz="24" w:space="24" w:color="auto"/>
        <w:right w:val="single"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84E" w:rsidRDefault="00F8684E" w:rsidP="00A9573F">
      <w:pPr>
        <w:spacing w:after="0" w:line="240" w:lineRule="auto"/>
      </w:pPr>
      <w:r>
        <w:separator/>
      </w:r>
    </w:p>
  </w:endnote>
  <w:endnote w:type="continuationSeparator" w:id="0">
    <w:p w:rsidR="00F8684E" w:rsidRDefault="00F8684E" w:rsidP="00A95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41A" w:rsidRDefault="001334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3F" w:rsidRDefault="00A9573F" w:rsidP="00A9573F">
    <w:pPr>
      <w:pStyle w:val="Piedepgina"/>
      <w:jc w:val="right"/>
      <w:rPr>
        <w:rFonts w:ascii="Arial Narrow" w:hAnsi="Arial Narrow"/>
        <w:b/>
      </w:rPr>
    </w:pPr>
  </w:p>
  <w:p w:rsidR="00A9573F" w:rsidRDefault="00A9573F" w:rsidP="00A9573F">
    <w:pPr>
      <w:pStyle w:val="Piedepgina"/>
      <w:jc w:val="right"/>
      <w:rPr>
        <w:rFonts w:ascii="Arial Narrow" w:hAnsi="Arial Narrow"/>
        <w:b/>
      </w:rPr>
    </w:pPr>
  </w:p>
  <w:p w:rsidR="00A9573F" w:rsidRPr="00A9573F" w:rsidRDefault="00A9573F" w:rsidP="00A9573F">
    <w:pPr>
      <w:pStyle w:val="Piedepgina"/>
      <w:jc w:val="right"/>
      <w:rPr>
        <w:rFonts w:ascii="Arial Narrow" w:hAnsi="Arial Narrow"/>
        <w:b/>
      </w:rPr>
    </w:pPr>
    <w:r w:rsidRPr="00A9573F">
      <w:rPr>
        <w:rFonts w:ascii="Arial Narrow" w:hAnsi="Arial Narrow"/>
        <w:b/>
      </w:rPr>
      <w:t>Burna; Encina; Garcia; Miño.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33292"/>
      <w:docPartObj>
        <w:docPartGallery w:val="Page Numbers (Bottom of Page)"/>
        <w:docPartUnique/>
      </w:docPartObj>
    </w:sdtPr>
    <w:sdtContent>
      <w:p w:rsidR="00A9573F" w:rsidRDefault="00DC05D5">
        <w:pPr>
          <w:pStyle w:val="Piedepgina"/>
          <w:jc w:val="center"/>
        </w:pPr>
        <w:fldSimple w:instr=" PAGE   \* MERGEFORMAT ">
          <w:r w:rsidR="009F14C5">
            <w:rPr>
              <w:noProof/>
            </w:rPr>
            <w:t>1</w:t>
          </w:r>
        </w:fldSimple>
      </w:p>
    </w:sdtContent>
  </w:sdt>
  <w:p w:rsidR="00A9573F" w:rsidRDefault="00A9573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84E" w:rsidRDefault="00F8684E" w:rsidP="00A9573F">
      <w:pPr>
        <w:spacing w:after="0" w:line="240" w:lineRule="auto"/>
      </w:pPr>
      <w:r>
        <w:separator/>
      </w:r>
    </w:p>
  </w:footnote>
  <w:footnote w:type="continuationSeparator" w:id="0">
    <w:p w:rsidR="00F8684E" w:rsidRDefault="00F8684E" w:rsidP="00A957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41A" w:rsidRDefault="0013341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3F" w:rsidRDefault="00DC05D5">
    <w:pPr>
      <w:pStyle w:val="Encabezado"/>
      <w:pBdr>
        <w:bottom w:val="thickThinSmallGap" w:sz="24" w:space="1" w:color="4E141A" w:themeColor="accent2" w:themeShade="7F"/>
      </w:pBdr>
      <w:jc w:val="center"/>
      <w:rPr>
        <w:rFonts w:asciiTheme="majorHAnsi" w:eastAsiaTheme="majorEastAsia" w:hAnsiTheme="majorHAnsi" w:cstheme="majorBidi"/>
        <w:sz w:val="32"/>
        <w:szCs w:val="32"/>
      </w:rPr>
    </w:pPr>
    <w:sdt>
      <w:sdtPr>
        <w:rPr>
          <w:rFonts w:ascii="Arial Narrow" w:eastAsiaTheme="majorEastAsia" w:hAnsi="Arial Narrow" w:cstheme="majorBidi"/>
        </w:rPr>
        <w:id w:val="167233437"/>
        <w:docPartObj>
          <w:docPartGallery w:val="Watermarks"/>
          <w:docPartUnique/>
        </w:docPartObj>
      </w:sdtPr>
      <w:sdtContent>
        <w:r w:rsidRPr="00DC05D5">
          <w:rPr>
            <w:rFonts w:ascii="Arial Narrow" w:eastAsiaTheme="majorEastAsia" w:hAnsi="Arial Narrow" w:cstheme="majorBidi"/>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6148"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sdtContent>
    </w:sdt>
    <w:sdt>
      <w:sdtPr>
        <w:rPr>
          <w:rFonts w:ascii="Arial Narrow" w:eastAsiaTheme="majorEastAsia" w:hAnsi="Arial Narrow" w:cstheme="majorBidi"/>
        </w:rPr>
        <w:alias w:val="Título"/>
        <w:id w:val="77738743"/>
        <w:dataBinding w:prefixMappings="xmlns:ns0='http://schemas.openxmlformats.org/package/2006/metadata/core-properties' xmlns:ns1='http://purl.org/dc/elements/1.1/'" w:xpath="/ns0:coreProperties[1]/ns1:title[1]" w:storeItemID="{6C3C8BC8-F283-45AE-878A-BAB7291924A1}"/>
        <w:text/>
      </w:sdtPr>
      <w:sdtContent>
        <w:r w:rsidR="00A9573F" w:rsidRPr="00A9573F">
          <w:rPr>
            <w:rFonts w:ascii="Arial Narrow" w:eastAsiaTheme="majorEastAsia" w:hAnsi="Arial Narrow" w:cstheme="majorBidi"/>
          </w:rPr>
          <w:t>Tradiciones filosóficas fundamentales</w:t>
        </w:r>
      </w:sdtContent>
    </w:sdt>
  </w:p>
  <w:p w:rsidR="00A9573F" w:rsidRDefault="00A9573F">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41A" w:rsidRDefault="0013341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 o:bullet="t">
        <v:imagedata r:id="rId1" o:title="j0115844"/>
      </v:shape>
    </w:pict>
  </w:numPicBullet>
  <w:abstractNum w:abstractNumId="0">
    <w:nsid w:val="307B2405"/>
    <w:multiLevelType w:val="hybridMultilevel"/>
    <w:tmpl w:val="1AE65FE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nsid w:val="505518BB"/>
    <w:multiLevelType w:val="hybridMultilevel"/>
    <w:tmpl w:val="FDD45AC8"/>
    <w:lvl w:ilvl="0" w:tplc="2C0A0017">
      <w:start w:val="1"/>
      <w:numFmt w:val="lowerLetter"/>
      <w:lvlText w:val="%1)"/>
      <w:lvlJc w:val="left"/>
      <w:pPr>
        <w:ind w:left="1530" w:hanging="360"/>
      </w:pPr>
    </w:lvl>
    <w:lvl w:ilvl="1" w:tplc="2C0A0019" w:tentative="1">
      <w:start w:val="1"/>
      <w:numFmt w:val="lowerLetter"/>
      <w:lvlText w:val="%2."/>
      <w:lvlJc w:val="left"/>
      <w:pPr>
        <w:ind w:left="2250" w:hanging="360"/>
      </w:pPr>
    </w:lvl>
    <w:lvl w:ilvl="2" w:tplc="2C0A001B" w:tentative="1">
      <w:start w:val="1"/>
      <w:numFmt w:val="lowerRoman"/>
      <w:lvlText w:val="%3."/>
      <w:lvlJc w:val="right"/>
      <w:pPr>
        <w:ind w:left="2970" w:hanging="180"/>
      </w:pPr>
    </w:lvl>
    <w:lvl w:ilvl="3" w:tplc="2C0A000F" w:tentative="1">
      <w:start w:val="1"/>
      <w:numFmt w:val="decimal"/>
      <w:lvlText w:val="%4."/>
      <w:lvlJc w:val="left"/>
      <w:pPr>
        <w:ind w:left="3690" w:hanging="360"/>
      </w:pPr>
    </w:lvl>
    <w:lvl w:ilvl="4" w:tplc="2C0A0019" w:tentative="1">
      <w:start w:val="1"/>
      <w:numFmt w:val="lowerLetter"/>
      <w:lvlText w:val="%5."/>
      <w:lvlJc w:val="left"/>
      <w:pPr>
        <w:ind w:left="4410" w:hanging="360"/>
      </w:pPr>
    </w:lvl>
    <w:lvl w:ilvl="5" w:tplc="2C0A001B" w:tentative="1">
      <w:start w:val="1"/>
      <w:numFmt w:val="lowerRoman"/>
      <w:lvlText w:val="%6."/>
      <w:lvlJc w:val="right"/>
      <w:pPr>
        <w:ind w:left="5130" w:hanging="180"/>
      </w:pPr>
    </w:lvl>
    <w:lvl w:ilvl="6" w:tplc="2C0A000F" w:tentative="1">
      <w:start w:val="1"/>
      <w:numFmt w:val="decimal"/>
      <w:lvlText w:val="%7."/>
      <w:lvlJc w:val="left"/>
      <w:pPr>
        <w:ind w:left="5850" w:hanging="360"/>
      </w:pPr>
    </w:lvl>
    <w:lvl w:ilvl="7" w:tplc="2C0A0019" w:tentative="1">
      <w:start w:val="1"/>
      <w:numFmt w:val="lowerLetter"/>
      <w:lvlText w:val="%8."/>
      <w:lvlJc w:val="left"/>
      <w:pPr>
        <w:ind w:left="6570" w:hanging="360"/>
      </w:pPr>
    </w:lvl>
    <w:lvl w:ilvl="8" w:tplc="2C0A001B" w:tentative="1">
      <w:start w:val="1"/>
      <w:numFmt w:val="lowerRoman"/>
      <w:lvlText w:val="%9."/>
      <w:lvlJc w:val="right"/>
      <w:pPr>
        <w:ind w:left="7290" w:hanging="180"/>
      </w:pPr>
    </w:lvl>
  </w:abstractNum>
  <w:abstractNum w:abstractNumId="2">
    <w:nsid w:val="5F9F15E7"/>
    <w:multiLevelType w:val="hybridMultilevel"/>
    <w:tmpl w:val="03867CC4"/>
    <w:lvl w:ilvl="0" w:tplc="9544B53C">
      <w:start w:val="1"/>
      <w:numFmt w:val="bullet"/>
      <w:lvlText w:val=""/>
      <w:lvlPicBulletId w:val="0"/>
      <w:lvlJc w:val="left"/>
      <w:pPr>
        <w:ind w:left="1530" w:hanging="360"/>
      </w:pPr>
      <w:rPr>
        <w:rFonts w:ascii="Symbol" w:hAnsi="Symbol" w:hint="default"/>
        <w:color w:val="auto"/>
      </w:rPr>
    </w:lvl>
    <w:lvl w:ilvl="1" w:tplc="2C0A0003" w:tentative="1">
      <w:start w:val="1"/>
      <w:numFmt w:val="bullet"/>
      <w:lvlText w:val="o"/>
      <w:lvlJc w:val="left"/>
      <w:pPr>
        <w:ind w:left="2250" w:hanging="360"/>
      </w:pPr>
      <w:rPr>
        <w:rFonts w:ascii="Courier New" w:hAnsi="Courier New" w:cs="Courier New" w:hint="default"/>
      </w:rPr>
    </w:lvl>
    <w:lvl w:ilvl="2" w:tplc="2C0A0005" w:tentative="1">
      <w:start w:val="1"/>
      <w:numFmt w:val="bullet"/>
      <w:lvlText w:val=""/>
      <w:lvlJc w:val="left"/>
      <w:pPr>
        <w:ind w:left="2970" w:hanging="360"/>
      </w:pPr>
      <w:rPr>
        <w:rFonts w:ascii="Wingdings" w:hAnsi="Wingdings" w:hint="default"/>
      </w:rPr>
    </w:lvl>
    <w:lvl w:ilvl="3" w:tplc="2C0A0001" w:tentative="1">
      <w:start w:val="1"/>
      <w:numFmt w:val="bullet"/>
      <w:lvlText w:val=""/>
      <w:lvlJc w:val="left"/>
      <w:pPr>
        <w:ind w:left="3690" w:hanging="360"/>
      </w:pPr>
      <w:rPr>
        <w:rFonts w:ascii="Symbol" w:hAnsi="Symbol" w:hint="default"/>
      </w:rPr>
    </w:lvl>
    <w:lvl w:ilvl="4" w:tplc="2C0A0003" w:tentative="1">
      <w:start w:val="1"/>
      <w:numFmt w:val="bullet"/>
      <w:lvlText w:val="o"/>
      <w:lvlJc w:val="left"/>
      <w:pPr>
        <w:ind w:left="4410" w:hanging="360"/>
      </w:pPr>
      <w:rPr>
        <w:rFonts w:ascii="Courier New" w:hAnsi="Courier New" w:cs="Courier New" w:hint="default"/>
      </w:rPr>
    </w:lvl>
    <w:lvl w:ilvl="5" w:tplc="2C0A0005" w:tentative="1">
      <w:start w:val="1"/>
      <w:numFmt w:val="bullet"/>
      <w:lvlText w:val=""/>
      <w:lvlJc w:val="left"/>
      <w:pPr>
        <w:ind w:left="5130" w:hanging="360"/>
      </w:pPr>
      <w:rPr>
        <w:rFonts w:ascii="Wingdings" w:hAnsi="Wingdings" w:hint="default"/>
      </w:rPr>
    </w:lvl>
    <w:lvl w:ilvl="6" w:tplc="2C0A0001" w:tentative="1">
      <w:start w:val="1"/>
      <w:numFmt w:val="bullet"/>
      <w:lvlText w:val=""/>
      <w:lvlJc w:val="left"/>
      <w:pPr>
        <w:ind w:left="5850" w:hanging="360"/>
      </w:pPr>
      <w:rPr>
        <w:rFonts w:ascii="Symbol" w:hAnsi="Symbol" w:hint="default"/>
      </w:rPr>
    </w:lvl>
    <w:lvl w:ilvl="7" w:tplc="2C0A0003" w:tentative="1">
      <w:start w:val="1"/>
      <w:numFmt w:val="bullet"/>
      <w:lvlText w:val="o"/>
      <w:lvlJc w:val="left"/>
      <w:pPr>
        <w:ind w:left="6570" w:hanging="360"/>
      </w:pPr>
      <w:rPr>
        <w:rFonts w:ascii="Courier New" w:hAnsi="Courier New" w:cs="Courier New" w:hint="default"/>
      </w:rPr>
    </w:lvl>
    <w:lvl w:ilvl="8" w:tplc="2C0A0005" w:tentative="1">
      <w:start w:val="1"/>
      <w:numFmt w:val="bullet"/>
      <w:lvlText w:val=""/>
      <w:lvlJc w:val="left"/>
      <w:pPr>
        <w:ind w:left="7290" w:hanging="360"/>
      </w:pPr>
      <w:rPr>
        <w:rFonts w:ascii="Wingdings" w:hAnsi="Wingdings" w:hint="default"/>
      </w:rPr>
    </w:lvl>
  </w:abstractNum>
  <w:abstractNum w:abstractNumId="3">
    <w:nsid w:val="62506017"/>
    <w:multiLevelType w:val="hybridMultilevel"/>
    <w:tmpl w:val="0F9E7F72"/>
    <w:lvl w:ilvl="0" w:tplc="91F61C7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62C4549"/>
    <w:multiLevelType w:val="hybridMultilevel"/>
    <w:tmpl w:val="8A928EE6"/>
    <w:lvl w:ilvl="0" w:tplc="9544B53C">
      <w:start w:val="1"/>
      <w:numFmt w:val="bullet"/>
      <w:lvlText w:val=""/>
      <w:lvlPicBulletId w:val="0"/>
      <w:lvlJc w:val="left"/>
      <w:pPr>
        <w:ind w:left="1590" w:hanging="360"/>
      </w:pPr>
      <w:rPr>
        <w:rFonts w:ascii="Symbol" w:hAnsi="Symbol" w:hint="default"/>
        <w:color w:val="auto"/>
      </w:rPr>
    </w:lvl>
    <w:lvl w:ilvl="1" w:tplc="2C0A0003" w:tentative="1">
      <w:start w:val="1"/>
      <w:numFmt w:val="bullet"/>
      <w:lvlText w:val="o"/>
      <w:lvlJc w:val="left"/>
      <w:pPr>
        <w:ind w:left="2310" w:hanging="360"/>
      </w:pPr>
      <w:rPr>
        <w:rFonts w:ascii="Courier New" w:hAnsi="Courier New" w:cs="Courier New" w:hint="default"/>
      </w:rPr>
    </w:lvl>
    <w:lvl w:ilvl="2" w:tplc="2C0A0005" w:tentative="1">
      <w:start w:val="1"/>
      <w:numFmt w:val="bullet"/>
      <w:lvlText w:val=""/>
      <w:lvlJc w:val="left"/>
      <w:pPr>
        <w:ind w:left="3030" w:hanging="360"/>
      </w:pPr>
      <w:rPr>
        <w:rFonts w:ascii="Wingdings" w:hAnsi="Wingdings" w:hint="default"/>
      </w:rPr>
    </w:lvl>
    <w:lvl w:ilvl="3" w:tplc="2C0A0001" w:tentative="1">
      <w:start w:val="1"/>
      <w:numFmt w:val="bullet"/>
      <w:lvlText w:val=""/>
      <w:lvlJc w:val="left"/>
      <w:pPr>
        <w:ind w:left="3750" w:hanging="360"/>
      </w:pPr>
      <w:rPr>
        <w:rFonts w:ascii="Symbol" w:hAnsi="Symbol" w:hint="default"/>
      </w:rPr>
    </w:lvl>
    <w:lvl w:ilvl="4" w:tplc="2C0A0003" w:tentative="1">
      <w:start w:val="1"/>
      <w:numFmt w:val="bullet"/>
      <w:lvlText w:val="o"/>
      <w:lvlJc w:val="left"/>
      <w:pPr>
        <w:ind w:left="4470" w:hanging="360"/>
      </w:pPr>
      <w:rPr>
        <w:rFonts w:ascii="Courier New" w:hAnsi="Courier New" w:cs="Courier New" w:hint="default"/>
      </w:rPr>
    </w:lvl>
    <w:lvl w:ilvl="5" w:tplc="2C0A0005" w:tentative="1">
      <w:start w:val="1"/>
      <w:numFmt w:val="bullet"/>
      <w:lvlText w:val=""/>
      <w:lvlJc w:val="left"/>
      <w:pPr>
        <w:ind w:left="5190" w:hanging="360"/>
      </w:pPr>
      <w:rPr>
        <w:rFonts w:ascii="Wingdings" w:hAnsi="Wingdings" w:hint="default"/>
      </w:rPr>
    </w:lvl>
    <w:lvl w:ilvl="6" w:tplc="2C0A0001" w:tentative="1">
      <w:start w:val="1"/>
      <w:numFmt w:val="bullet"/>
      <w:lvlText w:val=""/>
      <w:lvlJc w:val="left"/>
      <w:pPr>
        <w:ind w:left="5910" w:hanging="360"/>
      </w:pPr>
      <w:rPr>
        <w:rFonts w:ascii="Symbol" w:hAnsi="Symbol" w:hint="default"/>
      </w:rPr>
    </w:lvl>
    <w:lvl w:ilvl="7" w:tplc="2C0A0003" w:tentative="1">
      <w:start w:val="1"/>
      <w:numFmt w:val="bullet"/>
      <w:lvlText w:val="o"/>
      <w:lvlJc w:val="left"/>
      <w:pPr>
        <w:ind w:left="6630" w:hanging="360"/>
      </w:pPr>
      <w:rPr>
        <w:rFonts w:ascii="Courier New" w:hAnsi="Courier New" w:cs="Courier New" w:hint="default"/>
      </w:rPr>
    </w:lvl>
    <w:lvl w:ilvl="8" w:tplc="2C0A0005" w:tentative="1">
      <w:start w:val="1"/>
      <w:numFmt w:val="bullet"/>
      <w:lvlText w:val=""/>
      <w:lvlJc w:val="left"/>
      <w:pPr>
        <w:ind w:left="735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cumentProtection w:edit="readOnly" w:enforcement="1" w:cryptProviderType="rsaFull" w:cryptAlgorithmClass="hash" w:cryptAlgorithmType="typeAny" w:cryptAlgorithmSid="4" w:cryptSpinCount="100000" w:hash="+vCeFHsLYNnWWCOoW7YrVareGvI=" w:salt="w7plZK0GrdNKObyo07elzA=="/>
  <w:defaultTabStop w:val="708"/>
  <w:hyphenationZone w:val="425"/>
  <w:drawingGridHorizontalSpacing w:val="110"/>
  <w:displayHorizontalDrawingGridEvery w:val="2"/>
  <w:characterSpacingControl w:val="doNotCompress"/>
  <w:hdrShapeDefaults>
    <o:shapedefaults v:ext="edit" spidmax="8194">
      <o:colormenu v:ext="edit" fillcolor="none [1940]"/>
    </o:shapedefaults>
    <o:shapelayout v:ext="edit">
      <o:idmap v:ext="edit" data="6"/>
    </o:shapelayout>
  </w:hdrShapeDefaults>
  <w:footnotePr>
    <w:footnote w:id="-1"/>
    <w:footnote w:id="0"/>
  </w:footnotePr>
  <w:endnotePr>
    <w:endnote w:id="-1"/>
    <w:endnote w:id="0"/>
  </w:endnotePr>
  <w:compat/>
  <w:rsids>
    <w:rsidRoot w:val="0071698E"/>
    <w:rsid w:val="0003423D"/>
    <w:rsid w:val="00076D7A"/>
    <w:rsid w:val="00092DA5"/>
    <w:rsid w:val="000B1B99"/>
    <w:rsid w:val="0013341A"/>
    <w:rsid w:val="002A1585"/>
    <w:rsid w:val="002F4E8A"/>
    <w:rsid w:val="003067CD"/>
    <w:rsid w:val="003656BB"/>
    <w:rsid w:val="00390390"/>
    <w:rsid w:val="003B4C53"/>
    <w:rsid w:val="004F0925"/>
    <w:rsid w:val="00512CD1"/>
    <w:rsid w:val="00541362"/>
    <w:rsid w:val="0060117F"/>
    <w:rsid w:val="0060579B"/>
    <w:rsid w:val="00646493"/>
    <w:rsid w:val="006848F0"/>
    <w:rsid w:val="006C38AF"/>
    <w:rsid w:val="0071698E"/>
    <w:rsid w:val="00746E42"/>
    <w:rsid w:val="00762C19"/>
    <w:rsid w:val="00770500"/>
    <w:rsid w:val="007C5C82"/>
    <w:rsid w:val="00806B9A"/>
    <w:rsid w:val="00816A32"/>
    <w:rsid w:val="00926B61"/>
    <w:rsid w:val="009D26ED"/>
    <w:rsid w:val="009F14C5"/>
    <w:rsid w:val="00A9573F"/>
    <w:rsid w:val="00B04778"/>
    <w:rsid w:val="00BA3DF8"/>
    <w:rsid w:val="00C0515F"/>
    <w:rsid w:val="00D02B24"/>
    <w:rsid w:val="00D44ECF"/>
    <w:rsid w:val="00D80776"/>
    <w:rsid w:val="00D82AE5"/>
    <w:rsid w:val="00DC05D5"/>
    <w:rsid w:val="00DD55A6"/>
    <w:rsid w:val="00F8684E"/>
    <w:rsid w:val="00FA56A3"/>
    <w:rsid w:val="00FB316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194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2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57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573F"/>
  </w:style>
  <w:style w:type="paragraph" w:styleId="Piedepgina">
    <w:name w:val="footer"/>
    <w:basedOn w:val="Normal"/>
    <w:link w:val="PiedepginaCar"/>
    <w:uiPriority w:val="99"/>
    <w:unhideWhenUsed/>
    <w:rsid w:val="00A957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573F"/>
  </w:style>
  <w:style w:type="paragraph" w:styleId="Textodeglobo">
    <w:name w:val="Balloon Text"/>
    <w:basedOn w:val="Normal"/>
    <w:link w:val="TextodegloboCar"/>
    <w:uiPriority w:val="99"/>
    <w:semiHidden/>
    <w:unhideWhenUsed/>
    <w:rsid w:val="00A957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573F"/>
    <w:rPr>
      <w:rFonts w:ascii="Tahoma" w:hAnsi="Tahoma" w:cs="Tahoma"/>
      <w:sz w:val="16"/>
      <w:szCs w:val="16"/>
    </w:rPr>
  </w:style>
  <w:style w:type="paragraph" w:styleId="Prrafodelista">
    <w:name w:val="List Paragraph"/>
    <w:basedOn w:val="Normal"/>
    <w:uiPriority w:val="34"/>
    <w:qFormat/>
    <w:rsid w:val="0013341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26701-9913-4BB9-86BE-DC6869030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1827</Words>
  <Characters>10051</Characters>
  <Application>Microsoft Office Word</Application>
  <DocSecurity>8</DocSecurity>
  <Lines>83</Lines>
  <Paragraphs>23</Paragraphs>
  <ScaleCrop>false</ScaleCrop>
  <HeadingPairs>
    <vt:vector size="2" baseType="variant">
      <vt:variant>
        <vt:lpstr>Título</vt:lpstr>
      </vt:variant>
      <vt:variant>
        <vt:i4>1</vt:i4>
      </vt:variant>
    </vt:vector>
  </HeadingPairs>
  <TitlesOfParts>
    <vt:vector size="1" baseType="lpstr">
      <vt:lpstr>Tradiciones filosóficas fundamentales</vt:lpstr>
    </vt:vector>
  </TitlesOfParts>
  <Company/>
  <LinksUpToDate>false</LinksUpToDate>
  <CharactersWithSpaces>11855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Tradiciones filosóficas fundamentales</dc:title>
  <dc:creator>Alumno</dc:creator>
  <cp:lastModifiedBy>Alumno</cp:lastModifiedBy>
  <cp:revision>4</cp:revision>
  <dcterms:created xsi:type="dcterms:W3CDTF">2011-06-16T18:52:00Z</dcterms:created>
  <dcterms:modified xsi:type="dcterms:W3CDTF">2011-06-17T17:31:00Z</dcterms:modified>
</cp:coreProperties>
</file>