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070" w:rsidRPr="00467070" w:rsidRDefault="00467070" w:rsidP="00467070">
      <w:pPr>
        <w:shd w:val="clear" w:color="auto" w:fill="FFFFFF"/>
        <w:spacing w:after="240" w:line="240" w:lineRule="auto"/>
        <w:rPr>
          <w:rFonts w:ascii="Agent Orange" w:eastAsia="Times New Roman" w:hAnsi="Agent Orange" w:cs="Agent Orange"/>
          <w:color w:val="222222"/>
          <w:sz w:val="32"/>
          <w:szCs w:val="32"/>
          <w:lang w:eastAsia="es-ES"/>
        </w:rPr>
      </w:pPr>
      <w:r>
        <w:rPr>
          <w:rFonts w:ascii="Agent Orange" w:eastAsia="Times New Roman" w:hAnsi="Agent Orange" w:cs="Agent Orange"/>
          <w:color w:val="222222"/>
          <w:sz w:val="32"/>
          <w:szCs w:val="32"/>
          <w:lang w:eastAsia="es-ES"/>
        </w:rPr>
        <w:t xml:space="preserve">       </w:t>
      </w:r>
      <w:r w:rsidRPr="00467070">
        <w:rPr>
          <w:rFonts w:ascii="Agent Orange" w:eastAsia="Times New Roman" w:hAnsi="Agent Orange" w:cs="Agent Orange"/>
          <w:color w:val="222222"/>
          <w:sz w:val="32"/>
          <w:szCs w:val="32"/>
          <w:lang w:eastAsia="es-ES"/>
        </w:rPr>
        <w:t xml:space="preserve"> ORIGEN DEL PENTAGRAMA</w:t>
      </w:r>
    </w:p>
    <w:p w:rsidR="00467070" w:rsidRDefault="00467070" w:rsidP="00467070">
      <w:pPr>
        <w:shd w:val="clear" w:color="auto" w:fill="FFFFFF"/>
        <w:spacing w:after="240" w:line="240" w:lineRule="auto"/>
        <w:rPr>
          <w:rFonts w:ascii="Arial" w:eastAsia="Times New Roman" w:hAnsi="Arial" w:cs="Arial"/>
          <w:color w:val="222222"/>
          <w:sz w:val="16"/>
          <w:lang w:eastAsia="es-ES"/>
        </w:rPr>
      </w:pPr>
    </w:p>
    <w:p w:rsidR="00467070" w:rsidRPr="00467070" w:rsidRDefault="00467070" w:rsidP="00467070">
      <w:pPr>
        <w:shd w:val="clear" w:color="auto" w:fill="FFFFFF"/>
        <w:spacing w:after="240" w:line="240" w:lineRule="auto"/>
        <w:rPr>
          <w:rFonts w:ascii="Papyrus" w:eastAsia="Times New Roman" w:hAnsi="Papyrus" w:cs="Arial"/>
          <w:b/>
          <w:color w:val="222222"/>
          <w:sz w:val="20"/>
          <w:szCs w:val="20"/>
          <w:u w:val="single"/>
          <w:lang w:eastAsia="es-ES"/>
        </w:rPr>
      </w:pPr>
      <w:r w:rsidRPr="00467070">
        <w:rPr>
          <w:rFonts w:ascii="Papyrus" w:eastAsia="Times New Roman" w:hAnsi="Papyrus" w:cs="Arial"/>
          <w:b/>
          <w:color w:val="222222"/>
          <w:sz w:val="20"/>
          <w:szCs w:val="20"/>
          <w:lang w:eastAsia="es-ES"/>
        </w:rPr>
        <w:t xml:space="preserve">La escritura musical no es una invención moderna, sino el resultado de un largo proceso. </w:t>
      </w:r>
      <w:r w:rsidRPr="00467070">
        <w:rPr>
          <w:rFonts w:ascii="Papyrus" w:eastAsia="Times New Roman" w:hAnsi="Papyrus" w:cs="Arial"/>
          <w:b/>
          <w:color w:val="222222"/>
          <w:sz w:val="20"/>
          <w:szCs w:val="20"/>
          <w:lang w:eastAsia="es-ES"/>
        </w:rPr>
        <w:br/>
        <w:t xml:space="preserve">La primera forma de escritura musical se dio entre los siglos VIII y IX , hoy se conoce como </w:t>
      </w:r>
      <w:r w:rsidRPr="00467070">
        <w:rPr>
          <w:rFonts w:ascii="Papyrus" w:eastAsia="Times New Roman" w:hAnsi="Papyrus" w:cs="Arial"/>
          <w:b/>
          <w:color w:val="222222"/>
          <w:sz w:val="20"/>
          <w:szCs w:val="20"/>
          <w:u w:val="single"/>
          <w:lang w:eastAsia="es-ES"/>
        </w:rPr>
        <w:t xml:space="preserve">notación neumática. </w:t>
      </w:r>
    </w:p>
    <w:p w:rsidR="00467070" w:rsidRPr="00467070" w:rsidRDefault="00467070" w:rsidP="00467070">
      <w:pPr>
        <w:shd w:val="clear" w:color="auto" w:fill="FFFFFF"/>
        <w:spacing w:after="250" w:line="240" w:lineRule="auto"/>
        <w:jc w:val="center"/>
        <w:rPr>
          <w:rFonts w:ascii="Times New Roman" w:eastAsia="Times New Roman" w:hAnsi="Times New Roman" w:cs="Times New Roman"/>
          <w:sz w:val="24"/>
          <w:szCs w:val="24"/>
          <w:lang w:eastAsia="es-ES"/>
        </w:rPr>
      </w:pPr>
      <w:r>
        <w:rPr>
          <w:rFonts w:ascii="Arial" w:eastAsia="Times New Roman" w:hAnsi="Arial" w:cs="Arial"/>
          <w:noProof/>
          <w:color w:val="222222"/>
          <w:sz w:val="16"/>
          <w:szCs w:val="16"/>
          <w:lang w:eastAsia="es-ES"/>
        </w:rPr>
        <w:drawing>
          <wp:inline distT="0" distB="0" distL="0" distR="0">
            <wp:extent cx="2938501" cy="1835985"/>
            <wp:effectExtent l="19050" t="0" r="0" b="0"/>
            <wp:docPr id="1" name="Imagen 1" descr="http://4.bp.blogspot.com/_Il-7KP4xJCg/TR3ADHNKCCI/AAAAAAAAADE/ck3dme0TZaA/s1600/neu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Il-7KP4xJCg/TR3ADHNKCCI/AAAAAAAAADE/ck3dme0TZaA/s1600/neumas.jpg"/>
                    <pic:cNvPicPr>
                      <a:picLocks noChangeAspect="1" noChangeArrowheads="1"/>
                    </pic:cNvPicPr>
                  </pic:nvPicPr>
                  <pic:blipFill>
                    <a:blip r:embed="rId4"/>
                    <a:srcRect/>
                    <a:stretch>
                      <a:fillRect/>
                    </a:stretch>
                  </pic:blipFill>
                  <pic:spPr bwMode="auto">
                    <a:xfrm>
                      <a:off x="0" y="0"/>
                      <a:ext cx="2943084" cy="1838848"/>
                    </a:xfrm>
                    <a:prstGeom prst="rect">
                      <a:avLst/>
                    </a:prstGeom>
                    <a:noFill/>
                    <a:ln w="9525">
                      <a:noFill/>
                      <a:miter lim="800000"/>
                      <a:headEnd/>
                      <a:tailEnd/>
                    </a:ln>
                  </pic:spPr>
                </pic:pic>
              </a:graphicData>
            </a:graphic>
          </wp:inline>
        </w:drawing>
      </w:r>
    </w:p>
    <w:p w:rsidR="00467070" w:rsidRPr="00467070" w:rsidRDefault="00467070" w:rsidP="00467070">
      <w:pPr>
        <w:shd w:val="clear" w:color="auto" w:fill="FFFFFF"/>
        <w:spacing w:after="240" w:line="240" w:lineRule="auto"/>
        <w:rPr>
          <w:rFonts w:ascii="Papyrus" w:eastAsia="Times New Roman" w:hAnsi="Papyrus" w:cs="Times New Roman"/>
          <w:b/>
          <w:sz w:val="20"/>
          <w:szCs w:val="20"/>
          <w:lang w:eastAsia="es-ES"/>
        </w:rPr>
      </w:pPr>
      <w:r w:rsidRPr="00467070">
        <w:rPr>
          <w:rFonts w:ascii="Arial" w:eastAsia="Times New Roman" w:hAnsi="Arial" w:cs="Arial"/>
          <w:color w:val="222222"/>
          <w:sz w:val="16"/>
          <w:szCs w:val="16"/>
          <w:lang w:eastAsia="es-ES"/>
        </w:rPr>
        <w:br/>
      </w:r>
      <w:r w:rsidRPr="00467070">
        <w:rPr>
          <w:rFonts w:ascii="Arial" w:eastAsia="Times New Roman" w:hAnsi="Arial" w:cs="Arial"/>
          <w:color w:val="222222"/>
          <w:sz w:val="16"/>
          <w:szCs w:val="16"/>
          <w:lang w:eastAsia="es-ES"/>
        </w:rPr>
        <w:br/>
      </w:r>
      <w:r w:rsidRPr="00467070">
        <w:rPr>
          <w:rFonts w:ascii="Papyrus" w:eastAsia="Times New Roman" w:hAnsi="Papyrus" w:cs="Arial"/>
          <w:b/>
          <w:color w:val="222222"/>
          <w:sz w:val="20"/>
          <w:szCs w:val="20"/>
          <w:lang w:eastAsia="es-ES"/>
        </w:rPr>
        <w:t xml:space="preserve">La notación neumática es un sistema de notación musical que consistía en una serie de signos gráficos que representaban uno o varios sonidos, especificando su número, su relación rítmica o articulatoria, y la situación tonal o melódica de los sonidos relativa e imprecisa dentro de una escala. Su origen está en la indicación de los acentos graves y agudos de las palabras latinas sobre el texto, formando los llamados neumas, y que representaban muy imperfectamente los giros melódicos de una pieza musical. </w:t>
      </w:r>
    </w:p>
    <w:p w:rsidR="00467070" w:rsidRPr="00467070" w:rsidRDefault="00467070" w:rsidP="00467070">
      <w:pPr>
        <w:shd w:val="clear" w:color="auto" w:fill="FFFFFF"/>
        <w:spacing w:after="250" w:line="240" w:lineRule="auto"/>
        <w:jc w:val="center"/>
        <w:rPr>
          <w:rFonts w:ascii="Times New Roman" w:eastAsia="Times New Roman" w:hAnsi="Times New Roman" w:cs="Times New Roman"/>
          <w:sz w:val="24"/>
          <w:szCs w:val="24"/>
          <w:lang w:eastAsia="es-ES"/>
        </w:rPr>
      </w:pPr>
      <w:r>
        <w:rPr>
          <w:rFonts w:ascii="Arial" w:eastAsia="Times New Roman" w:hAnsi="Arial" w:cs="Arial"/>
          <w:noProof/>
          <w:color w:val="222222"/>
          <w:sz w:val="16"/>
          <w:szCs w:val="16"/>
          <w:lang w:eastAsia="es-ES"/>
        </w:rPr>
        <w:drawing>
          <wp:inline distT="0" distB="0" distL="0" distR="0">
            <wp:extent cx="1499649" cy="1641747"/>
            <wp:effectExtent l="19050" t="0" r="5301" b="0"/>
            <wp:docPr id="2" name="Imagen 2" descr="http://musica13.files.wordpress.com/2010/03/manuscrito-de-la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sica13.files.wordpress.com/2010/03/manuscrito-de-laon.gif"/>
                    <pic:cNvPicPr>
                      <a:picLocks noChangeAspect="1" noChangeArrowheads="1"/>
                    </pic:cNvPicPr>
                  </pic:nvPicPr>
                  <pic:blipFill>
                    <a:blip r:embed="rId5"/>
                    <a:srcRect/>
                    <a:stretch>
                      <a:fillRect/>
                    </a:stretch>
                  </pic:blipFill>
                  <pic:spPr bwMode="auto">
                    <a:xfrm>
                      <a:off x="0" y="0"/>
                      <a:ext cx="1501284" cy="1643537"/>
                    </a:xfrm>
                    <a:prstGeom prst="rect">
                      <a:avLst/>
                    </a:prstGeom>
                    <a:noFill/>
                    <a:ln w="9525">
                      <a:noFill/>
                      <a:miter lim="800000"/>
                      <a:headEnd/>
                      <a:tailEnd/>
                    </a:ln>
                  </pic:spPr>
                </pic:pic>
              </a:graphicData>
            </a:graphic>
          </wp:inline>
        </w:drawing>
      </w:r>
    </w:p>
    <w:p w:rsidR="00467070" w:rsidRPr="00467070" w:rsidRDefault="00467070" w:rsidP="00467070">
      <w:pPr>
        <w:shd w:val="clear" w:color="auto" w:fill="FFFFFF"/>
        <w:spacing w:after="240" w:line="240" w:lineRule="auto"/>
        <w:rPr>
          <w:rFonts w:ascii="Papyrus" w:eastAsia="Times New Roman" w:hAnsi="Papyrus" w:cs="Times New Roman"/>
          <w:b/>
          <w:sz w:val="20"/>
          <w:szCs w:val="20"/>
          <w:lang w:eastAsia="es-ES"/>
        </w:rPr>
      </w:pPr>
      <w:r w:rsidRPr="00467070">
        <w:rPr>
          <w:rFonts w:ascii="Arial" w:eastAsia="Times New Roman" w:hAnsi="Arial" w:cs="Arial"/>
          <w:color w:val="222222"/>
          <w:sz w:val="16"/>
          <w:szCs w:val="16"/>
          <w:lang w:eastAsia="es-ES"/>
        </w:rPr>
        <w:br/>
      </w:r>
      <w:r w:rsidRPr="00467070">
        <w:rPr>
          <w:rFonts w:ascii="Arial" w:eastAsia="Times New Roman" w:hAnsi="Arial" w:cs="Arial"/>
          <w:color w:val="222222"/>
          <w:sz w:val="16"/>
          <w:szCs w:val="16"/>
          <w:lang w:eastAsia="es-ES"/>
        </w:rPr>
        <w:br/>
      </w:r>
      <w:r w:rsidRPr="00467070">
        <w:rPr>
          <w:rFonts w:ascii="Papyrus" w:eastAsia="Times New Roman" w:hAnsi="Papyrus" w:cs="Arial"/>
          <w:b/>
          <w:color w:val="222222"/>
          <w:sz w:val="20"/>
          <w:szCs w:val="20"/>
          <w:lang w:eastAsia="es-ES"/>
        </w:rPr>
        <w:t>Los neumas no indicaban ni la altura relativa del sonido ni el r</w:t>
      </w:r>
      <w:r>
        <w:rPr>
          <w:rFonts w:ascii="Papyrus" w:eastAsia="Times New Roman" w:hAnsi="Papyrus" w:cs="Arial"/>
          <w:b/>
          <w:color w:val="222222"/>
          <w:sz w:val="20"/>
          <w:szCs w:val="20"/>
          <w:lang w:eastAsia="es-ES"/>
        </w:rPr>
        <w:t>itmo de la melodía, sino que mo</w:t>
      </w:r>
      <w:r w:rsidRPr="00467070">
        <w:rPr>
          <w:rFonts w:ascii="Papyrus" w:eastAsia="Times New Roman" w:hAnsi="Papyrus" w:cs="Arial"/>
          <w:b/>
          <w:color w:val="222222"/>
          <w:sz w:val="20"/>
          <w:szCs w:val="20"/>
          <w:lang w:eastAsia="es-ES"/>
        </w:rPr>
        <w:t xml:space="preserve">straban el sentido o la dirección que debía tener la línea melódica. (Por ejemplo: la virga indica ascenso hacia el agudo, el punctum, el descenso hacia el grave, el clivis un ascenso seguido de un descenso, etc.) </w:t>
      </w:r>
    </w:p>
    <w:p w:rsidR="00467070" w:rsidRPr="00467070" w:rsidRDefault="00467070" w:rsidP="00467070">
      <w:pPr>
        <w:shd w:val="clear" w:color="auto" w:fill="FFFFFF"/>
        <w:spacing w:after="250" w:line="240" w:lineRule="auto"/>
        <w:jc w:val="center"/>
        <w:rPr>
          <w:rFonts w:ascii="Times New Roman" w:eastAsia="Times New Roman" w:hAnsi="Times New Roman" w:cs="Times New Roman"/>
          <w:sz w:val="24"/>
          <w:szCs w:val="24"/>
          <w:lang w:eastAsia="es-ES"/>
        </w:rPr>
      </w:pPr>
      <w:r>
        <w:rPr>
          <w:rFonts w:ascii="Arial" w:eastAsia="Times New Roman" w:hAnsi="Arial" w:cs="Arial"/>
          <w:noProof/>
          <w:color w:val="222222"/>
          <w:sz w:val="16"/>
          <w:szCs w:val="16"/>
          <w:lang w:eastAsia="es-ES"/>
        </w:rPr>
        <w:drawing>
          <wp:inline distT="0" distB="0" distL="0" distR="0">
            <wp:extent cx="1017905" cy="365760"/>
            <wp:effectExtent l="19050" t="0" r="0" b="0"/>
            <wp:docPr id="3" name="Imagen 3" descr="http://4.bp.blogspot.com/-gSuhstIq5no/TVWTiJzeeLI/AAAAAAAAAzM/mqO5eJQ0z-4/s1600/neum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gSuhstIq5no/TVWTiJzeeLI/AAAAAAAAAzM/mqO5eJQ0z-4/s1600/neumas1.jpg"/>
                    <pic:cNvPicPr>
                      <a:picLocks noChangeAspect="1" noChangeArrowheads="1"/>
                    </pic:cNvPicPr>
                  </pic:nvPicPr>
                  <pic:blipFill>
                    <a:blip r:embed="rId6"/>
                    <a:srcRect/>
                    <a:stretch>
                      <a:fillRect/>
                    </a:stretch>
                  </pic:blipFill>
                  <pic:spPr bwMode="auto">
                    <a:xfrm>
                      <a:off x="0" y="0"/>
                      <a:ext cx="1017905" cy="365760"/>
                    </a:xfrm>
                    <a:prstGeom prst="rect">
                      <a:avLst/>
                    </a:prstGeom>
                    <a:noFill/>
                    <a:ln w="9525">
                      <a:noFill/>
                      <a:miter lim="800000"/>
                      <a:headEnd/>
                      <a:tailEnd/>
                    </a:ln>
                  </pic:spPr>
                </pic:pic>
              </a:graphicData>
            </a:graphic>
          </wp:inline>
        </w:drawing>
      </w:r>
    </w:p>
    <w:p w:rsidR="00467070" w:rsidRPr="00467070" w:rsidRDefault="00467070" w:rsidP="00467070">
      <w:pPr>
        <w:shd w:val="clear" w:color="auto" w:fill="FFFFFF"/>
        <w:spacing w:after="240" w:line="240" w:lineRule="auto"/>
        <w:rPr>
          <w:rFonts w:ascii="Times New Roman" w:eastAsia="Times New Roman" w:hAnsi="Times New Roman" w:cs="Times New Roman"/>
          <w:sz w:val="16"/>
          <w:lang w:eastAsia="es-ES"/>
        </w:rPr>
      </w:pPr>
    </w:p>
    <w:p w:rsidR="00467070" w:rsidRDefault="00467070" w:rsidP="00467070">
      <w:pPr>
        <w:shd w:val="clear" w:color="auto" w:fill="FFFFFF"/>
        <w:spacing w:after="250" w:line="240" w:lineRule="auto"/>
        <w:jc w:val="center"/>
        <w:rPr>
          <w:rFonts w:ascii="Papyrus" w:eastAsia="Times New Roman" w:hAnsi="Papyrus" w:cs="Times New Roman"/>
          <w:b/>
          <w:sz w:val="20"/>
          <w:szCs w:val="20"/>
          <w:lang w:eastAsia="es-ES"/>
        </w:rPr>
      </w:pPr>
      <w:r w:rsidRPr="00467070">
        <w:rPr>
          <w:rFonts w:ascii="Papyrus" w:eastAsia="Times New Roman" w:hAnsi="Papyrus" w:cs="Arial"/>
          <w:b/>
          <w:iCs/>
          <w:color w:val="222222"/>
          <w:sz w:val="20"/>
          <w:szCs w:val="20"/>
          <w:lang w:eastAsia="es-ES"/>
        </w:rPr>
        <w:t>punctum, virga,</w:t>
      </w:r>
      <w:r w:rsidR="00974753">
        <w:rPr>
          <w:rFonts w:ascii="Papyrus" w:eastAsia="Times New Roman" w:hAnsi="Papyrus" w:cs="Arial"/>
          <w:b/>
          <w:iCs/>
          <w:color w:val="222222"/>
          <w:sz w:val="20"/>
          <w:szCs w:val="20"/>
          <w:lang w:eastAsia="es-ES"/>
        </w:rPr>
        <w:t xml:space="preserve"> </w:t>
      </w:r>
      <w:r w:rsidRPr="00467070">
        <w:rPr>
          <w:rFonts w:ascii="Papyrus" w:eastAsia="Times New Roman" w:hAnsi="Papyrus" w:cs="Arial"/>
          <w:b/>
          <w:iCs/>
          <w:color w:val="222222"/>
          <w:sz w:val="20"/>
          <w:szCs w:val="20"/>
          <w:lang w:eastAsia="es-ES"/>
        </w:rPr>
        <w:t>clivis,</w:t>
      </w:r>
      <w:r w:rsidR="00974753">
        <w:rPr>
          <w:rFonts w:ascii="Papyrus" w:eastAsia="Times New Roman" w:hAnsi="Papyrus" w:cs="Arial"/>
          <w:b/>
          <w:iCs/>
          <w:color w:val="222222"/>
          <w:sz w:val="20"/>
          <w:szCs w:val="20"/>
          <w:lang w:eastAsia="es-ES"/>
        </w:rPr>
        <w:t xml:space="preserve"> </w:t>
      </w:r>
      <w:r w:rsidRPr="00467070">
        <w:rPr>
          <w:rFonts w:ascii="Papyrus" w:eastAsia="Times New Roman" w:hAnsi="Papyrus" w:cs="Arial"/>
          <w:b/>
          <w:iCs/>
          <w:color w:val="222222"/>
          <w:sz w:val="20"/>
          <w:szCs w:val="20"/>
          <w:lang w:eastAsia="es-ES"/>
        </w:rPr>
        <w:t>podatus</w:t>
      </w:r>
    </w:p>
    <w:p w:rsidR="00467070" w:rsidRPr="00467070" w:rsidRDefault="00467070" w:rsidP="00467070">
      <w:pPr>
        <w:shd w:val="clear" w:color="auto" w:fill="FFFFFF"/>
        <w:spacing w:after="250" w:line="240" w:lineRule="auto"/>
        <w:jc w:val="center"/>
        <w:rPr>
          <w:rFonts w:ascii="Papyrus" w:eastAsia="Times New Roman" w:hAnsi="Papyrus" w:cs="Times New Roman"/>
          <w:b/>
          <w:sz w:val="20"/>
          <w:szCs w:val="20"/>
          <w:lang w:eastAsia="es-ES"/>
        </w:rPr>
      </w:pPr>
      <w:r w:rsidRPr="00467070">
        <w:rPr>
          <w:rFonts w:ascii="Arial" w:eastAsia="Times New Roman" w:hAnsi="Arial" w:cs="Arial"/>
          <w:color w:val="222222"/>
          <w:sz w:val="16"/>
          <w:szCs w:val="16"/>
          <w:lang w:eastAsia="es-ES"/>
        </w:rPr>
        <w:lastRenderedPageBreak/>
        <w:br/>
      </w:r>
      <w:r w:rsidRPr="00467070">
        <w:rPr>
          <w:rFonts w:ascii="Arial" w:eastAsia="Times New Roman" w:hAnsi="Arial" w:cs="Arial"/>
          <w:color w:val="222222"/>
          <w:sz w:val="16"/>
          <w:szCs w:val="16"/>
          <w:lang w:eastAsia="es-ES"/>
        </w:rPr>
        <w:br/>
      </w:r>
      <w:r w:rsidRPr="00467070">
        <w:rPr>
          <w:rFonts w:ascii="Papyrus" w:eastAsia="Times New Roman" w:hAnsi="Papyrus" w:cs="Arial"/>
          <w:b/>
          <w:color w:val="222222"/>
          <w:sz w:val="20"/>
          <w:szCs w:val="20"/>
          <w:lang w:eastAsia="es-ES"/>
        </w:rPr>
        <w:t>Hacia 1150, estos neumas adoptaron una forma más definida Notación cuadrada</w:t>
      </w:r>
      <w:r>
        <w:rPr>
          <w:rFonts w:ascii="Papyrus" w:eastAsia="Times New Roman" w:hAnsi="Papyrus" w:cs="Arial"/>
          <w:b/>
          <w:color w:val="222222"/>
          <w:sz w:val="20"/>
          <w:szCs w:val="20"/>
          <w:lang w:eastAsia="es-ES"/>
        </w:rPr>
        <w:t xml:space="preserve"> </w:t>
      </w:r>
      <w:r w:rsidRPr="00467070">
        <w:rPr>
          <w:rFonts w:ascii="Papyrus" w:eastAsia="Times New Roman" w:hAnsi="Papyrus" w:cs="Arial"/>
          <w:b/>
          <w:color w:val="222222"/>
          <w:sz w:val="20"/>
          <w:szCs w:val="20"/>
          <w:lang w:eastAsia="es-ES"/>
        </w:rPr>
        <w:t xml:space="preserve">.La escritura musical conoció una importante evolución al sustituir la caña por la pluma de ave que dejará un trazo cuadrado sustituyendo el sistema de neumas anterior. </w:t>
      </w:r>
    </w:p>
    <w:p w:rsidR="00467070" w:rsidRPr="00467070" w:rsidRDefault="00467070" w:rsidP="00467070">
      <w:pPr>
        <w:shd w:val="clear" w:color="auto" w:fill="FFFFFF"/>
        <w:spacing w:after="250" w:line="240" w:lineRule="auto"/>
        <w:jc w:val="center"/>
        <w:rPr>
          <w:rFonts w:ascii="Papyrus" w:eastAsia="Times New Roman" w:hAnsi="Papyrus" w:cs="Times New Roman"/>
          <w:sz w:val="20"/>
          <w:szCs w:val="20"/>
          <w:lang w:eastAsia="es-ES"/>
        </w:rPr>
      </w:pPr>
      <w:r w:rsidRPr="00467070">
        <w:rPr>
          <w:rFonts w:ascii="Papyrus" w:eastAsia="Times New Roman" w:hAnsi="Papyrus" w:cs="Arial"/>
          <w:b/>
          <w:bCs/>
          <w:color w:val="222222"/>
          <w:sz w:val="20"/>
          <w:szCs w:val="20"/>
          <w:lang w:eastAsia="es-ES"/>
        </w:rPr>
        <w:t>Evoluciono así</w:t>
      </w:r>
    </w:p>
    <w:p w:rsidR="00467070" w:rsidRPr="00467070" w:rsidRDefault="00467070" w:rsidP="00467070">
      <w:pPr>
        <w:shd w:val="clear" w:color="auto" w:fill="FFFFFF"/>
        <w:spacing w:after="240" w:line="240" w:lineRule="auto"/>
        <w:rPr>
          <w:rFonts w:ascii="Times New Roman" w:eastAsia="Times New Roman" w:hAnsi="Times New Roman" w:cs="Times New Roman"/>
          <w:sz w:val="16"/>
          <w:lang w:eastAsia="es-ES"/>
        </w:rPr>
      </w:pPr>
    </w:p>
    <w:p w:rsidR="00467070" w:rsidRPr="00467070" w:rsidRDefault="00467070" w:rsidP="00467070">
      <w:pPr>
        <w:shd w:val="clear" w:color="auto" w:fill="FFFFFF"/>
        <w:spacing w:after="250" w:line="240" w:lineRule="auto"/>
        <w:jc w:val="center"/>
        <w:rPr>
          <w:rFonts w:ascii="Times New Roman" w:eastAsia="Times New Roman" w:hAnsi="Times New Roman" w:cs="Times New Roman"/>
          <w:sz w:val="24"/>
          <w:szCs w:val="24"/>
          <w:lang w:eastAsia="es-ES"/>
        </w:rPr>
      </w:pPr>
      <w:r>
        <w:rPr>
          <w:rFonts w:ascii="Arial" w:eastAsia="Times New Roman" w:hAnsi="Arial" w:cs="Arial"/>
          <w:noProof/>
          <w:color w:val="222222"/>
          <w:sz w:val="16"/>
          <w:szCs w:val="16"/>
          <w:lang w:eastAsia="es-ES"/>
        </w:rPr>
        <w:drawing>
          <wp:inline distT="0" distB="0" distL="0" distR="0">
            <wp:extent cx="906145" cy="516890"/>
            <wp:effectExtent l="0" t="0" r="0" b="0"/>
            <wp:docPr id="5" name="Imagen 5" descr="http://1.bp.blogspot.com/-X8edNA2mOKw/TVWUPjky32I/AAAAAAAAAzU/5H75T3oKYlM/s200/neum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X8edNA2mOKw/TVWUPjky32I/AAAAAAAAAzU/5H75T3oKYlM/s200/neumes3.gif"/>
                    <pic:cNvPicPr>
                      <a:picLocks noChangeAspect="1" noChangeArrowheads="1"/>
                    </pic:cNvPicPr>
                  </pic:nvPicPr>
                  <pic:blipFill>
                    <a:blip r:embed="rId7"/>
                    <a:srcRect/>
                    <a:stretch>
                      <a:fillRect/>
                    </a:stretch>
                  </pic:blipFill>
                  <pic:spPr bwMode="auto">
                    <a:xfrm>
                      <a:off x="0" y="0"/>
                      <a:ext cx="906145" cy="516890"/>
                    </a:xfrm>
                    <a:prstGeom prst="rect">
                      <a:avLst/>
                    </a:prstGeom>
                    <a:noFill/>
                    <a:ln w="9525">
                      <a:noFill/>
                      <a:miter lim="800000"/>
                      <a:headEnd/>
                      <a:tailEnd/>
                    </a:ln>
                  </pic:spPr>
                </pic:pic>
              </a:graphicData>
            </a:graphic>
          </wp:inline>
        </w:drawing>
      </w:r>
    </w:p>
    <w:p w:rsidR="00467070" w:rsidRPr="00F26A8E" w:rsidRDefault="00467070" w:rsidP="00467070">
      <w:pPr>
        <w:shd w:val="clear" w:color="auto" w:fill="FFFFFF"/>
        <w:spacing w:after="240" w:line="240" w:lineRule="auto"/>
        <w:rPr>
          <w:rFonts w:ascii="Papyrus" w:eastAsia="Times New Roman" w:hAnsi="Papyrus" w:cs="Times New Roman"/>
          <w:b/>
          <w:sz w:val="20"/>
          <w:szCs w:val="20"/>
          <w:lang w:eastAsia="es-ES"/>
        </w:rPr>
      </w:pPr>
      <w:r w:rsidRPr="00467070">
        <w:rPr>
          <w:rFonts w:ascii="Arial" w:eastAsia="Times New Roman" w:hAnsi="Arial" w:cs="Arial"/>
          <w:color w:val="222222"/>
          <w:sz w:val="16"/>
          <w:szCs w:val="16"/>
          <w:lang w:eastAsia="es-ES"/>
        </w:rPr>
        <w:br/>
      </w:r>
      <w:r w:rsidRPr="00467070">
        <w:rPr>
          <w:rFonts w:ascii="Arial" w:eastAsia="Times New Roman" w:hAnsi="Arial" w:cs="Arial"/>
          <w:color w:val="222222"/>
          <w:sz w:val="16"/>
          <w:szCs w:val="16"/>
          <w:lang w:eastAsia="es-ES"/>
        </w:rPr>
        <w:br/>
      </w:r>
      <w:r w:rsidRPr="00467070">
        <w:rPr>
          <w:rFonts w:ascii="Papyrus" w:eastAsia="Times New Roman" w:hAnsi="Papyrus" w:cs="Arial"/>
          <w:b/>
          <w:color w:val="222222"/>
          <w:sz w:val="20"/>
          <w:szCs w:val="20"/>
          <w:lang w:eastAsia="es-ES"/>
        </w:rPr>
        <w:t xml:space="preserve">En el siglo X comenzaron a usarse líneas para señalar con cierta exactitud la altura de los sonidos musicales. Al principio una línea roja trazada sobre el pergamino señalaba el sonido Fa y servía como referencia para los demás sonidos, luego se añadió una segunda línea de color amarillo que representaba un DO y, finalmente, el monje benedictino </w:t>
      </w:r>
      <w:r w:rsidRPr="00F26A8E">
        <w:rPr>
          <w:rFonts w:ascii="Papyrus" w:eastAsia="Times New Roman" w:hAnsi="Papyrus" w:cs="Arial"/>
          <w:b/>
          <w:color w:val="222222"/>
          <w:sz w:val="20"/>
          <w:szCs w:val="20"/>
          <w:u w:val="single"/>
          <w:lang w:eastAsia="es-ES"/>
        </w:rPr>
        <w:t xml:space="preserve">Guido D </w:t>
      </w:r>
      <w:r w:rsidRPr="00F26A8E">
        <w:rPr>
          <w:rFonts w:ascii="Arial" w:eastAsia="Times New Roman" w:hAnsi="Arial" w:cs="Arial"/>
          <w:b/>
          <w:color w:val="222222"/>
          <w:sz w:val="20"/>
          <w:szCs w:val="20"/>
          <w:u w:val="single"/>
          <w:lang w:eastAsia="es-ES"/>
        </w:rPr>
        <w:t>́</w:t>
      </w:r>
      <w:r w:rsidRPr="00F26A8E">
        <w:rPr>
          <w:rFonts w:ascii="Papyrus" w:eastAsia="Times New Roman" w:hAnsi="Papyrus" w:cs="Arial"/>
          <w:b/>
          <w:color w:val="222222"/>
          <w:sz w:val="20"/>
          <w:szCs w:val="20"/>
          <w:u w:val="single"/>
          <w:lang w:eastAsia="es-ES"/>
        </w:rPr>
        <w:t xml:space="preserve">Arezzo (995-1050) </w:t>
      </w:r>
      <w:r w:rsidRPr="00467070">
        <w:rPr>
          <w:rFonts w:ascii="Papyrus" w:eastAsia="Times New Roman" w:hAnsi="Papyrus" w:cs="Arial"/>
          <w:b/>
          <w:color w:val="222222"/>
          <w:sz w:val="20"/>
          <w:szCs w:val="20"/>
          <w:lang w:eastAsia="es-ES"/>
        </w:rPr>
        <w:br/>
        <w:t>añadió otras dos má</w:t>
      </w:r>
      <w:r>
        <w:rPr>
          <w:rFonts w:ascii="Papyrus" w:eastAsia="Times New Roman" w:hAnsi="Papyrus" w:cs="Arial"/>
          <w:b/>
          <w:color w:val="222222"/>
          <w:sz w:val="20"/>
          <w:szCs w:val="20"/>
          <w:lang w:eastAsia="es-ES"/>
        </w:rPr>
        <w:t>s</w:t>
      </w:r>
      <w:r w:rsidRPr="00467070">
        <w:rPr>
          <w:rFonts w:ascii="Papyrus" w:eastAsia="Times New Roman" w:hAnsi="Papyrus" w:cs="Arial"/>
          <w:b/>
          <w:color w:val="222222"/>
          <w:sz w:val="20"/>
          <w:szCs w:val="20"/>
          <w:lang w:eastAsia="es-ES"/>
        </w:rPr>
        <w:t xml:space="preserve"> creando el </w:t>
      </w:r>
      <w:r w:rsidRPr="00467070">
        <w:rPr>
          <w:rFonts w:ascii="Papyrus" w:eastAsia="Times New Roman" w:hAnsi="Papyrus" w:cs="Arial"/>
          <w:b/>
          <w:color w:val="222222"/>
          <w:sz w:val="20"/>
          <w:szCs w:val="20"/>
          <w:u w:val="single"/>
          <w:lang w:eastAsia="es-ES"/>
        </w:rPr>
        <w:t>tetragrama</w:t>
      </w:r>
      <w:r w:rsidRPr="00467070">
        <w:rPr>
          <w:rFonts w:ascii="Papyrus" w:eastAsia="Times New Roman" w:hAnsi="Papyrus" w:cs="Arial"/>
          <w:b/>
          <w:color w:val="222222"/>
          <w:sz w:val="20"/>
          <w:szCs w:val="20"/>
          <w:lang w:eastAsia="es-ES"/>
        </w:rPr>
        <w:t xml:space="preserve"> o pauta de cuatro líneas. </w:t>
      </w:r>
      <w:r w:rsidR="00F26A8E" w:rsidRPr="00F26A8E">
        <w:rPr>
          <w:rFonts w:ascii="Papyrus" w:eastAsia="Times New Roman" w:hAnsi="Papyrus" w:cs="Arial"/>
          <w:b/>
          <w:color w:val="222222"/>
          <w:sz w:val="20"/>
          <w:szCs w:val="20"/>
          <w:lang w:eastAsia="es-ES"/>
        </w:rPr>
        <w:t xml:space="preserve">Así mismo ideó un sistema de aprendizaje de los sonidos, intervalos y escalas que se </w:t>
      </w:r>
      <w:r w:rsidR="00F26A8E">
        <w:rPr>
          <w:rFonts w:ascii="Papyrus" w:eastAsia="Times New Roman" w:hAnsi="Papyrus" w:cs="Arial"/>
          <w:b/>
          <w:color w:val="222222"/>
          <w:sz w:val="20"/>
          <w:szCs w:val="20"/>
          <w:lang w:eastAsia="es-ES"/>
        </w:rPr>
        <w:t xml:space="preserve"> </w:t>
      </w:r>
      <w:r w:rsidR="00F26A8E" w:rsidRPr="00F26A8E">
        <w:rPr>
          <w:rFonts w:ascii="Papyrus" w:eastAsia="Times New Roman" w:hAnsi="Papyrus" w:cs="Arial"/>
          <w:b/>
          <w:color w:val="222222"/>
          <w:sz w:val="20"/>
          <w:szCs w:val="20"/>
          <w:lang w:eastAsia="es-ES"/>
        </w:rPr>
        <w:t xml:space="preserve">hizo famoso y fue usado durante muchísimos años, conocido como </w:t>
      </w:r>
      <w:r w:rsidR="00F26A8E" w:rsidRPr="00F26A8E">
        <w:rPr>
          <w:rFonts w:ascii="Papyrus" w:eastAsia="Times New Roman" w:hAnsi="Papyrus" w:cs="Arial"/>
          <w:b/>
          <w:color w:val="222222"/>
          <w:sz w:val="20"/>
          <w:szCs w:val="20"/>
          <w:u w:val="single"/>
          <w:lang w:eastAsia="es-ES"/>
        </w:rPr>
        <w:t>la mano guidoniana</w:t>
      </w:r>
      <w:r w:rsidR="00F26A8E" w:rsidRPr="00F26A8E">
        <w:rPr>
          <w:rFonts w:ascii="Papyrus" w:eastAsia="Times New Roman" w:hAnsi="Papyrus" w:cs="Arial"/>
          <w:b/>
          <w:color w:val="222222"/>
          <w:sz w:val="20"/>
          <w:szCs w:val="20"/>
          <w:lang w:eastAsia="es-ES"/>
        </w:rPr>
        <w:t>.</w:t>
      </w:r>
    </w:p>
    <w:p w:rsidR="00467070" w:rsidRPr="00F26A8E" w:rsidRDefault="00467070" w:rsidP="00F26A8E">
      <w:pPr>
        <w:shd w:val="clear" w:color="auto" w:fill="FFFFFF"/>
        <w:spacing w:after="250" w:line="240" w:lineRule="auto"/>
        <w:rPr>
          <w:rFonts w:ascii="Times New Roman" w:eastAsia="Times New Roman" w:hAnsi="Times New Roman" w:cs="Times New Roman"/>
          <w:sz w:val="24"/>
          <w:szCs w:val="24"/>
          <w:lang w:eastAsia="es-ES"/>
        </w:rPr>
      </w:pPr>
      <w:r>
        <w:rPr>
          <w:rFonts w:ascii="Arial" w:eastAsia="Times New Roman" w:hAnsi="Arial" w:cs="Arial"/>
          <w:noProof/>
          <w:color w:val="222222"/>
          <w:sz w:val="16"/>
          <w:szCs w:val="16"/>
          <w:lang w:eastAsia="es-ES"/>
        </w:rPr>
        <w:drawing>
          <wp:anchor distT="0" distB="0" distL="114300" distR="114300" simplePos="0" relativeHeight="251658240" behindDoc="0" locked="0" layoutInCell="1" allowOverlap="1">
            <wp:simplePos x="0" y="0"/>
            <wp:positionH relativeFrom="column">
              <wp:posOffset>-43815</wp:posOffset>
            </wp:positionH>
            <wp:positionV relativeFrom="paragraph">
              <wp:align>top</wp:align>
            </wp:positionV>
            <wp:extent cx="1562735" cy="2369185"/>
            <wp:effectExtent l="19050" t="0" r="0" b="0"/>
            <wp:wrapSquare wrapText="bothSides"/>
            <wp:docPr id="6" name="Imagen 6" descr="http://4.bp.blogspot.com/_Il-7KP4xJCg/TR3AGxxX2qI/AAAAAAAAADI/ei8JQDObf_k/s1600/notacion+cuad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_Il-7KP4xJCg/TR3AGxxX2qI/AAAAAAAAADI/ei8JQDObf_k/s1600/notacion+cuadrada.jpg"/>
                    <pic:cNvPicPr>
                      <a:picLocks noChangeAspect="1" noChangeArrowheads="1"/>
                    </pic:cNvPicPr>
                  </pic:nvPicPr>
                  <pic:blipFill>
                    <a:blip r:embed="rId8"/>
                    <a:srcRect/>
                    <a:stretch>
                      <a:fillRect/>
                    </a:stretch>
                  </pic:blipFill>
                  <pic:spPr bwMode="auto">
                    <a:xfrm>
                      <a:off x="0" y="0"/>
                      <a:ext cx="1562735" cy="2369185"/>
                    </a:xfrm>
                    <a:prstGeom prst="rect">
                      <a:avLst/>
                    </a:prstGeom>
                    <a:noFill/>
                    <a:ln w="9525">
                      <a:noFill/>
                      <a:miter lim="800000"/>
                      <a:headEnd/>
                      <a:tailEnd/>
                    </a:ln>
                  </pic:spPr>
                </pic:pic>
              </a:graphicData>
            </a:graphic>
          </wp:anchor>
        </w:drawing>
      </w:r>
      <w:r w:rsidR="00DE33F5">
        <w:rPr>
          <w:rFonts w:ascii="Times New Roman" w:eastAsia="Times New Roman" w:hAnsi="Times New Roman" w:cs="Times New Roman"/>
          <w:sz w:val="24"/>
          <w:szCs w:val="24"/>
          <w:lang w:eastAsia="es-ES"/>
        </w:rPr>
        <w:t xml:space="preserve">   </w:t>
      </w:r>
      <w:r w:rsidR="00DE33F5">
        <w:rPr>
          <w:rFonts w:ascii="Times New Roman" w:eastAsia="Times New Roman" w:hAnsi="Times New Roman" w:cs="Times New Roman"/>
          <w:noProof/>
          <w:sz w:val="24"/>
          <w:szCs w:val="24"/>
          <w:lang w:eastAsia="es-ES"/>
        </w:rPr>
        <w:drawing>
          <wp:inline distT="0" distB="0" distL="0" distR="0">
            <wp:extent cx="1465755" cy="2321780"/>
            <wp:effectExtent l="19050" t="0" r="109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srcRect l="15187" t="32024" r="63064" b="21972"/>
                    <a:stretch>
                      <a:fillRect/>
                    </a:stretch>
                  </pic:blipFill>
                  <pic:spPr bwMode="auto">
                    <a:xfrm>
                      <a:off x="0" y="0"/>
                      <a:ext cx="1465755" cy="2321780"/>
                    </a:xfrm>
                    <a:prstGeom prst="rect">
                      <a:avLst/>
                    </a:prstGeom>
                    <a:noFill/>
                    <a:ln w="9525">
                      <a:noFill/>
                      <a:miter lim="800000"/>
                      <a:headEnd/>
                      <a:tailEnd/>
                    </a:ln>
                  </pic:spPr>
                </pic:pic>
              </a:graphicData>
            </a:graphic>
          </wp:inline>
        </w:drawing>
      </w:r>
      <w:r w:rsidR="00F26A8E">
        <w:rPr>
          <w:rFonts w:ascii="Times New Roman" w:eastAsia="Times New Roman" w:hAnsi="Times New Roman" w:cs="Times New Roman"/>
          <w:sz w:val="24"/>
          <w:szCs w:val="24"/>
          <w:lang w:eastAsia="es-ES"/>
        </w:rPr>
        <w:br w:type="textWrapping" w:clear="all"/>
      </w:r>
    </w:p>
    <w:p w:rsidR="00467070" w:rsidRPr="00467070" w:rsidRDefault="00467070" w:rsidP="00467070">
      <w:pPr>
        <w:shd w:val="clear" w:color="auto" w:fill="FFFFFF"/>
        <w:spacing w:after="250" w:line="240" w:lineRule="auto"/>
        <w:jc w:val="center"/>
        <w:rPr>
          <w:rFonts w:ascii="Papyrus" w:eastAsia="Times New Roman" w:hAnsi="Papyrus" w:cs="Times New Roman"/>
          <w:sz w:val="20"/>
          <w:szCs w:val="20"/>
          <w:lang w:eastAsia="es-ES"/>
        </w:rPr>
      </w:pPr>
      <w:r w:rsidRPr="00467070">
        <w:rPr>
          <w:rFonts w:ascii="Papyrus" w:eastAsia="Times New Roman" w:hAnsi="Papyrus" w:cs="Arial"/>
          <w:b/>
          <w:bCs/>
          <w:color w:val="222222"/>
          <w:sz w:val="20"/>
          <w:szCs w:val="20"/>
          <w:lang w:eastAsia="es-ES"/>
        </w:rPr>
        <w:t>Vista de las claves</w:t>
      </w:r>
    </w:p>
    <w:p w:rsidR="00467070" w:rsidRPr="00467070" w:rsidRDefault="00467070" w:rsidP="00467070">
      <w:pPr>
        <w:shd w:val="clear" w:color="auto" w:fill="FFFFFF"/>
        <w:spacing w:after="240" w:line="240" w:lineRule="auto"/>
        <w:rPr>
          <w:rFonts w:ascii="Times New Roman" w:eastAsia="Times New Roman" w:hAnsi="Times New Roman" w:cs="Times New Roman"/>
          <w:sz w:val="16"/>
          <w:lang w:eastAsia="es-ES"/>
        </w:rPr>
      </w:pPr>
    </w:p>
    <w:p w:rsidR="00467070" w:rsidRPr="00467070" w:rsidRDefault="00467070" w:rsidP="00467070">
      <w:pPr>
        <w:shd w:val="clear" w:color="auto" w:fill="FFFFFF"/>
        <w:spacing w:after="250" w:line="240" w:lineRule="auto"/>
        <w:jc w:val="center"/>
        <w:rPr>
          <w:rFonts w:ascii="Times New Roman" w:eastAsia="Times New Roman" w:hAnsi="Times New Roman" w:cs="Times New Roman"/>
          <w:sz w:val="24"/>
          <w:szCs w:val="24"/>
          <w:lang w:eastAsia="es-ES"/>
        </w:rPr>
      </w:pPr>
      <w:r>
        <w:rPr>
          <w:rFonts w:ascii="Arial" w:eastAsia="Times New Roman" w:hAnsi="Arial" w:cs="Arial"/>
          <w:noProof/>
          <w:color w:val="222222"/>
          <w:sz w:val="16"/>
          <w:szCs w:val="16"/>
          <w:lang w:eastAsia="es-ES"/>
        </w:rPr>
        <w:drawing>
          <wp:inline distT="0" distB="0" distL="0" distR="0">
            <wp:extent cx="3209180" cy="972393"/>
            <wp:effectExtent l="19050" t="0" r="0" b="0"/>
            <wp:docPr id="7" name="Imagen 7" descr="http://enciclopedia.us.es/images/e/ef/Claves_gregoria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nciclopedia.us.es/images/e/ef/Claves_gregorianas.jpg"/>
                    <pic:cNvPicPr>
                      <a:picLocks noChangeAspect="1" noChangeArrowheads="1"/>
                    </pic:cNvPicPr>
                  </pic:nvPicPr>
                  <pic:blipFill>
                    <a:blip r:embed="rId10"/>
                    <a:srcRect/>
                    <a:stretch>
                      <a:fillRect/>
                    </a:stretch>
                  </pic:blipFill>
                  <pic:spPr bwMode="auto">
                    <a:xfrm>
                      <a:off x="0" y="0"/>
                      <a:ext cx="3210659" cy="972841"/>
                    </a:xfrm>
                    <a:prstGeom prst="rect">
                      <a:avLst/>
                    </a:prstGeom>
                    <a:noFill/>
                    <a:ln w="9525">
                      <a:noFill/>
                      <a:miter lim="800000"/>
                      <a:headEnd/>
                      <a:tailEnd/>
                    </a:ln>
                  </pic:spPr>
                </pic:pic>
              </a:graphicData>
            </a:graphic>
          </wp:inline>
        </w:drawing>
      </w:r>
    </w:p>
    <w:p w:rsidR="00DE33F5" w:rsidRDefault="00467070" w:rsidP="00DE33F5">
      <w:pPr>
        <w:shd w:val="clear" w:color="auto" w:fill="FFFFFF"/>
        <w:spacing w:after="240" w:line="240" w:lineRule="auto"/>
        <w:rPr>
          <w:rFonts w:ascii="Papyrus" w:eastAsia="Times New Roman" w:hAnsi="Papyrus" w:cs="Arial"/>
          <w:b/>
          <w:color w:val="222222"/>
          <w:sz w:val="20"/>
          <w:szCs w:val="20"/>
          <w:lang w:eastAsia="es-ES"/>
        </w:rPr>
      </w:pPr>
      <w:r w:rsidRPr="00467070">
        <w:rPr>
          <w:rFonts w:ascii="Arial" w:eastAsia="Times New Roman" w:hAnsi="Arial" w:cs="Arial"/>
          <w:color w:val="222222"/>
          <w:sz w:val="16"/>
          <w:szCs w:val="16"/>
          <w:lang w:eastAsia="es-ES"/>
        </w:rPr>
        <w:br/>
      </w:r>
      <w:r w:rsidRPr="00467070">
        <w:rPr>
          <w:rFonts w:ascii="Arial" w:eastAsia="Times New Roman" w:hAnsi="Arial" w:cs="Arial"/>
          <w:color w:val="222222"/>
          <w:sz w:val="16"/>
          <w:szCs w:val="16"/>
          <w:lang w:eastAsia="es-ES"/>
        </w:rPr>
        <w:br/>
      </w:r>
      <w:r w:rsidRPr="00DE33F5">
        <w:rPr>
          <w:rFonts w:ascii="Papyrus" w:eastAsia="Times New Roman" w:hAnsi="Papyrus" w:cs="Arial"/>
          <w:b/>
          <w:color w:val="222222"/>
          <w:sz w:val="20"/>
          <w:szCs w:val="20"/>
          <w:lang w:eastAsia="es-ES"/>
        </w:rPr>
        <w:lastRenderedPageBreak/>
        <w:t>Ya en el siglo XVI, el pentagrama se impuso como</w:t>
      </w:r>
      <w:r w:rsidR="00F26A8E" w:rsidRPr="00DE33F5">
        <w:rPr>
          <w:rFonts w:ascii="Papyrus" w:eastAsia="Times New Roman" w:hAnsi="Papyrus" w:cs="Arial"/>
          <w:b/>
          <w:color w:val="222222"/>
          <w:sz w:val="20"/>
          <w:szCs w:val="20"/>
          <w:lang w:eastAsia="es-ES"/>
        </w:rPr>
        <w:t xml:space="preserve"> </w:t>
      </w:r>
      <w:r w:rsidRPr="00DE33F5">
        <w:rPr>
          <w:rFonts w:ascii="Papyrus" w:eastAsia="Times New Roman" w:hAnsi="Papyrus" w:cs="Arial"/>
          <w:b/>
          <w:color w:val="222222"/>
          <w:sz w:val="20"/>
          <w:szCs w:val="20"/>
          <w:lang w:eastAsia="es-ES"/>
        </w:rPr>
        <w:t xml:space="preserve">pauta de uso común para toda clase de música. </w:t>
      </w:r>
      <w:r w:rsidRPr="00467070">
        <w:rPr>
          <w:rFonts w:ascii="Papyrus" w:eastAsia="Times New Roman" w:hAnsi="Papyrus" w:cs="Arial"/>
          <w:b/>
          <w:color w:val="222222"/>
          <w:sz w:val="20"/>
          <w:szCs w:val="20"/>
          <w:lang w:eastAsia="es-ES"/>
        </w:rPr>
        <w:br/>
      </w:r>
      <w:r w:rsidRPr="00DE33F5">
        <w:rPr>
          <w:rFonts w:ascii="Papyrus" w:eastAsia="Times New Roman" w:hAnsi="Papyrus" w:cs="Arial"/>
          <w:b/>
          <w:color w:val="222222"/>
          <w:sz w:val="20"/>
          <w:szCs w:val="20"/>
          <w:lang w:eastAsia="es-ES"/>
        </w:rPr>
        <w:t xml:space="preserve">La aparición de la partitura supuso un progreso decisivo en la escritura musical: con la indicación de la altura de los sonidos </w:t>
      </w:r>
      <w:r w:rsidR="00F26A8E" w:rsidRPr="00DE33F5">
        <w:rPr>
          <w:rFonts w:ascii="Papyrus" w:eastAsia="Times New Roman" w:hAnsi="Papyrus" w:cs="Arial"/>
          <w:b/>
          <w:color w:val="222222"/>
          <w:sz w:val="20"/>
          <w:szCs w:val="20"/>
          <w:lang w:eastAsia="es-ES"/>
        </w:rPr>
        <w:t xml:space="preserve"> </w:t>
      </w:r>
      <w:r w:rsidRPr="00DE33F5">
        <w:rPr>
          <w:rFonts w:ascii="Papyrus" w:eastAsia="Times New Roman" w:hAnsi="Papyrus" w:cs="Arial"/>
          <w:b/>
          <w:color w:val="222222"/>
          <w:sz w:val="20"/>
          <w:szCs w:val="20"/>
          <w:lang w:eastAsia="es-ES"/>
        </w:rPr>
        <w:t xml:space="preserve">será posible "leer" la música, aligerar la memoria, y facilitar el aprendizaje de los cantos. </w:t>
      </w:r>
      <w:r w:rsidRPr="00467070">
        <w:rPr>
          <w:rFonts w:ascii="Arial" w:eastAsia="Times New Roman" w:hAnsi="Arial" w:cs="Arial"/>
          <w:color w:val="222222"/>
          <w:sz w:val="16"/>
          <w:szCs w:val="16"/>
          <w:lang w:eastAsia="es-ES"/>
        </w:rPr>
        <w:br/>
      </w:r>
      <w:r w:rsidRPr="00467070">
        <w:rPr>
          <w:rFonts w:ascii="Arial" w:eastAsia="Times New Roman" w:hAnsi="Arial" w:cs="Arial"/>
          <w:color w:val="222222"/>
          <w:sz w:val="16"/>
          <w:szCs w:val="16"/>
          <w:lang w:eastAsia="es-ES"/>
        </w:rPr>
        <w:br/>
      </w:r>
      <w:r w:rsidRPr="00467070">
        <w:rPr>
          <w:rFonts w:ascii="Arial" w:eastAsia="Times New Roman" w:hAnsi="Arial" w:cs="Arial"/>
          <w:color w:val="222222"/>
          <w:sz w:val="16"/>
          <w:szCs w:val="16"/>
          <w:lang w:eastAsia="es-ES"/>
        </w:rPr>
        <w:br/>
      </w:r>
      <w:r w:rsidRPr="00DE33F5">
        <w:rPr>
          <w:rFonts w:ascii="Papyrus" w:eastAsia="Times New Roman" w:hAnsi="Papyrus" w:cs="Arial"/>
          <w:b/>
          <w:color w:val="222222"/>
          <w:sz w:val="20"/>
          <w:szCs w:val="20"/>
          <w:lang w:eastAsia="es-ES"/>
        </w:rPr>
        <w:t xml:space="preserve">La notación neumática así como la cuadrada supusieron grandes progresos en la escritura musical, pero quedaba impreciso el ritmo a adoptar, era pues necesario introducir la dimensión de tiempo - duración en la escritura musical. </w:t>
      </w:r>
    </w:p>
    <w:p w:rsidR="00467070" w:rsidRPr="00DE33F5" w:rsidRDefault="00DE33F5" w:rsidP="00467070">
      <w:pPr>
        <w:shd w:val="clear" w:color="auto" w:fill="FFFFFF"/>
        <w:spacing w:after="240" w:line="240" w:lineRule="auto"/>
        <w:rPr>
          <w:rFonts w:ascii="Papyrus" w:eastAsia="Times New Roman" w:hAnsi="Papyrus" w:cs="Times New Roman"/>
          <w:b/>
          <w:sz w:val="20"/>
          <w:szCs w:val="20"/>
          <w:lang w:eastAsia="es-ES"/>
        </w:rPr>
      </w:pPr>
      <w:r>
        <w:rPr>
          <w:rFonts w:ascii="Papyrus" w:eastAsia="Times New Roman" w:hAnsi="Papyrus" w:cs="Arial"/>
          <w:b/>
          <w:color w:val="222222"/>
          <w:sz w:val="20"/>
          <w:szCs w:val="20"/>
          <w:lang w:eastAsia="es-ES"/>
        </w:rPr>
        <w:t>Es entonces cuando a partir del siglo XIII surge la notación mensural</w:t>
      </w:r>
      <w:r w:rsidR="00467070" w:rsidRPr="00467070">
        <w:rPr>
          <w:rFonts w:ascii="Papyrus" w:eastAsia="Times New Roman" w:hAnsi="Papyrus" w:cs="Arial"/>
          <w:b/>
          <w:color w:val="222222"/>
          <w:sz w:val="20"/>
          <w:szCs w:val="20"/>
          <w:lang w:eastAsia="es-ES"/>
        </w:rPr>
        <w:br/>
      </w:r>
      <w:r w:rsidR="00467070" w:rsidRPr="00467070">
        <w:rPr>
          <w:rFonts w:ascii="Arial" w:eastAsia="Times New Roman" w:hAnsi="Arial" w:cs="Arial"/>
          <w:color w:val="222222"/>
          <w:sz w:val="16"/>
          <w:szCs w:val="16"/>
          <w:lang w:eastAsia="es-ES"/>
        </w:rPr>
        <w:br/>
      </w:r>
      <w:r w:rsidR="00467070" w:rsidRPr="00DE33F5">
        <w:rPr>
          <w:rFonts w:ascii="Papyrus" w:eastAsia="Times New Roman" w:hAnsi="Papyrus" w:cs="Arial"/>
          <w:b/>
          <w:color w:val="222222"/>
          <w:sz w:val="20"/>
          <w:szCs w:val="20"/>
          <w:lang w:eastAsia="es-ES"/>
        </w:rPr>
        <w:t>Los valores de mayor duración acabaron por desaparecer. La semibreve será el valor de referencia equivalente a nuestra redonda actual.</w:t>
      </w:r>
      <w:r>
        <w:rPr>
          <w:rFonts w:ascii="Papyrus" w:eastAsia="Times New Roman" w:hAnsi="Papyrus" w:cs="Arial"/>
          <w:b/>
          <w:color w:val="222222"/>
          <w:sz w:val="20"/>
          <w:szCs w:val="20"/>
          <w:lang w:eastAsia="es-ES"/>
        </w:rPr>
        <w:t xml:space="preserve"> </w:t>
      </w:r>
      <w:r w:rsidR="00467070" w:rsidRPr="00DE33F5">
        <w:rPr>
          <w:rFonts w:ascii="Papyrus" w:eastAsia="Times New Roman" w:hAnsi="Papyrus" w:cs="Arial"/>
          <w:b/>
          <w:color w:val="222222"/>
          <w:sz w:val="20"/>
          <w:szCs w:val="20"/>
          <w:lang w:eastAsia="es-ES"/>
        </w:rPr>
        <w:t>La invención de la imprenta en 1455 supuso un cambio radical para la divulgación de las partituras. A partir de ese momento se tuvo la posibilidad de multiplicar los originales de</w:t>
      </w:r>
      <w:r>
        <w:rPr>
          <w:rFonts w:ascii="Papyrus" w:eastAsia="Times New Roman" w:hAnsi="Papyrus" w:cs="Arial"/>
          <w:b/>
          <w:color w:val="222222"/>
          <w:sz w:val="20"/>
          <w:szCs w:val="20"/>
          <w:lang w:eastAsia="es-ES"/>
        </w:rPr>
        <w:t xml:space="preserve"> </w:t>
      </w:r>
      <w:r w:rsidR="00467070" w:rsidRPr="00DE33F5">
        <w:rPr>
          <w:rFonts w:ascii="Papyrus" w:eastAsia="Times New Roman" w:hAnsi="Papyrus" w:cs="Arial"/>
          <w:b/>
          <w:color w:val="222222"/>
          <w:sz w:val="20"/>
          <w:szCs w:val="20"/>
          <w:lang w:eastAsia="es-ES"/>
        </w:rPr>
        <w:t>las partituras. No obstante, según los expertos, sólo una décima parte de la música escrita</w:t>
      </w:r>
      <w:r>
        <w:rPr>
          <w:rFonts w:ascii="Papyrus" w:eastAsia="Times New Roman" w:hAnsi="Papyrus" w:cs="Arial"/>
          <w:b/>
          <w:color w:val="222222"/>
          <w:sz w:val="20"/>
          <w:szCs w:val="20"/>
          <w:lang w:eastAsia="es-ES"/>
        </w:rPr>
        <w:t xml:space="preserve"> </w:t>
      </w:r>
      <w:r w:rsidR="00467070" w:rsidRPr="00DE33F5">
        <w:rPr>
          <w:rFonts w:ascii="Papyrus" w:eastAsia="Times New Roman" w:hAnsi="Papyrus" w:cs="Arial"/>
          <w:b/>
          <w:color w:val="222222"/>
          <w:sz w:val="20"/>
          <w:szCs w:val="20"/>
          <w:lang w:eastAsia="es-ES"/>
        </w:rPr>
        <w:t xml:space="preserve">con anterioridad a 1600 ha llegado a nuestras manos, debido principalmente a que hasta esa fecha la impresión seguía siendo cara y compleja. Generalmente las copias de </w:t>
      </w:r>
      <w:r w:rsidR="00467070" w:rsidRPr="00467070">
        <w:rPr>
          <w:rFonts w:ascii="Papyrus" w:eastAsia="Times New Roman" w:hAnsi="Papyrus" w:cs="Arial"/>
          <w:b/>
          <w:color w:val="222222"/>
          <w:sz w:val="20"/>
          <w:szCs w:val="20"/>
          <w:lang w:eastAsia="es-ES"/>
        </w:rPr>
        <w:br/>
      </w:r>
      <w:r w:rsidR="00467070" w:rsidRPr="00DE33F5">
        <w:rPr>
          <w:rFonts w:ascii="Papyrus" w:eastAsia="Times New Roman" w:hAnsi="Papyrus" w:cs="Arial"/>
          <w:b/>
          <w:color w:val="222222"/>
          <w:sz w:val="20"/>
          <w:szCs w:val="20"/>
          <w:lang w:eastAsia="es-ES"/>
        </w:rPr>
        <w:t xml:space="preserve">las partituras se hacían a mano por expertos. </w:t>
      </w:r>
      <w:r w:rsidR="00467070" w:rsidRPr="00467070">
        <w:rPr>
          <w:rFonts w:ascii="Papyrus" w:eastAsia="Times New Roman" w:hAnsi="Papyrus" w:cs="Arial"/>
          <w:b/>
          <w:color w:val="222222"/>
          <w:sz w:val="20"/>
          <w:szCs w:val="20"/>
          <w:lang w:eastAsia="es-ES"/>
        </w:rPr>
        <w:br/>
      </w:r>
    </w:p>
    <w:p w:rsidR="00467070" w:rsidRPr="00467070" w:rsidRDefault="00467070" w:rsidP="00467070">
      <w:pPr>
        <w:shd w:val="clear" w:color="auto" w:fill="FFFFFF"/>
        <w:spacing w:after="250" w:line="240" w:lineRule="auto"/>
        <w:jc w:val="center"/>
        <w:rPr>
          <w:rFonts w:ascii="Times New Roman" w:eastAsia="Times New Roman" w:hAnsi="Times New Roman" w:cs="Times New Roman"/>
          <w:sz w:val="24"/>
          <w:szCs w:val="24"/>
          <w:lang w:eastAsia="es-ES"/>
        </w:rPr>
      </w:pPr>
      <w:r>
        <w:rPr>
          <w:rFonts w:ascii="Arial" w:eastAsia="Times New Roman" w:hAnsi="Arial" w:cs="Arial"/>
          <w:noProof/>
          <w:color w:val="222222"/>
          <w:sz w:val="16"/>
          <w:szCs w:val="16"/>
          <w:lang w:eastAsia="es-ES"/>
        </w:rPr>
        <w:drawing>
          <wp:inline distT="0" distB="0" distL="0" distR="0">
            <wp:extent cx="2060591" cy="2719346"/>
            <wp:effectExtent l="19050" t="0" r="0" b="0"/>
            <wp:docPr id="12" name="Imagen 12" descr="http://1.bp.blogspot.com/_Sb4aoWqhThY/S5P0Xmsls2I/AAAAAAAABlk/ZzVVx_4s354/s400/palestrina_manuscri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bp.blogspot.com/_Sb4aoWqhThY/S5P0Xmsls2I/AAAAAAAABlk/ZzVVx_4s354/s400/palestrina_manuscript.jpeg"/>
                    <pic:cNvPicPr>
                      <a:picLocks noChangeAspect="1" noChangeArrowheads="1"/>
                    </pic:cNvPicPr>
                  </pic:nvPicPr>
                  <pic:blipFill>
                    <a:blip r:embed="rId11"/>
                    <a:srcRect/>
                    <a:stretch>
                      <a:fillRect/>
                    </a:stretch>
                  </pic:blipFill>
                  <pic:spPr bwMode="auto">
                    <a:xfrm>
                      <a:off x="0" y="0"/>
                      <a:ext cx="2060621" cy="2719385"/>
                    </a:xfrm>
                    <a:prstGeom prst="rect">
                      <a:avLst/>
                    </a:prstGeom>
                    <a:noFill/>
                    <a:ln w="9525">
                      <a:noFill/>
                      <a:miter lim="800000"/>
                      <a:headEnd/>
                      <a:tailEnd/>
                    </a:ln>
                  </pic:spPr>
                </pic:pic>
              </a:graphicData>
            </a:graphic>
          </wp:inline>
        </w:drawing>
      </w:r>
    </w:p>
    <w:p w:rsidR="00467070" w:rsidRPr="00DE33F5" w:rsidRDefault="00467070" w:rsidP="00467070">
      <w:pPr>
        <w:shd w:val="clear" w:color="auto" w:fill="FFFFFF"/>
        <w:spacing w:after="240" w:line="240" w:lineRule="auto"/>
        <w:rPr>
          <w:rFonts w:ascii="Papyrus" w:eastAsia="Times New Roman" w:hAnsi="Papyrus" w:cs="Times New Roman"/>
          <w:b/>
          <w:sz w:val="20"/>
          <w:szCs w:val="20"/>
          <w:lang w:eastAsia="es-ES"/>
        </w:rPr>
      </w:pPr>
      <w:r w:rsidRPr="00467070">
        <w:rPr>
          <w:rFonts w:ascii="Arial" w:eastAsia="Times New Roman" w:hAnsi="Arial" w:cs="Arial"/>
          <w:color w:val="222222"/>
          <w:sz w:val="16"/>
          <w:szCs w:val="16"/>
          <w:lang w:eastAsia="es-ES"/>
        </w:rPr>
        <w:br/>
      </w:r>
      <w:r w:rsidRPr="00467070">
        <w:rPr>
          <w:rFonts w:ascii="Arial" w:eastAsia="Times New Roman" w:hAnsi="Arial" w:cs="Arial"/>
          <w:color w:val="222222"/>
          <w:sz w:val="16"/>
          <w:szCs w:val="16"/>
          <w:lang w:eastAsia="es-ES"/>
        </w:rPr>
        <w:br/>
      </w:r>
      <w:r w:rsidRPr="00467070">
        <w:rPr>
          <w:rFonts w:ascii="Arial" w:eastAsia="Times New Roman" w:hAnsi="Arial" w:cs="Arial"/>
          <w:color w:val="222222"/>
          <w:sz w:val="16"/>
          <w:szCs w:val="16"/>
          <w:lang w:eastAsia="es-ES"/>
        </w:rPr>
        <w:br/>
      </w:r>
      <w:r w:rsidRPr="00DE33F5">
        <w:rPr>
          <w:rFonts w:ascii="Papyrus" w:eastAsia="Times New Roman" w:hAnsi="Papyrus" w:cs="Arial"/>
          <w:b/>
          <w:color w:val="222222"/>
          <w:sz w:val="20"/>
          <w:szCs w:val="20"/>
          <w:lang w:eastAsia="es-ES"/>
        </w:rPr>
        <w:t xml:space="preserve">Así, gracias al buen hacer de Bach, las obras de Vivaldi han llegado hasta nuestros días. A partir de 1700, con la llegada de la burguesía al poder, se empezará a producir y a distribuir música impresa a gran escala. Es éste el principio de una evolución que, ayudada por los avances tecnológicos, ha desembocado en la actual presencia constante de la música en nuestra vida cotidiana. </w:t>
      </w:r>
    </w:p>
    <w:p w:rsidR="00467070" w:rsidRPr="00467070" w:rsidRDefault="00467070" w:rsidP="00467070">
      <w:pPr>
        <w:shd w:val="clear" w:color="auto" w:fill="FFFFFF"/>
        <w:spacing w:after="250" w:line="240" w:lineRule="auto"/>
        <w:jc w:val="center"/>
        <w:rPr>
          <w:rFonts w:ascii="Times New Roman" w:eastAsia="Times New Roman" w:hAnsi="Times New Roman" w:cs="Times New Roman"/>
          <w:sz w:val="24"/>
          <w:szCs w:val="24"/>
          <w:lang w:eastAsia="es-ES"/>
        </w:rPr>
      </w:pPr>
      <w:r>
        <w:rPr>
          <w:rFonts w:ascii="Arial" w:eastAsia="Times New Roman" w:hAnsi="Arial" w:cs="Arial"/>
          <w:noProof/>
          <w:color w:val="222222"/>
          <w:sz w:val="16"/>
          <w:szCs w:val="16"/>
          <w:lang w:eastAsia="es-ES"/>
        </w:rPr>
        <w:lastRenderedPageBreak/>
        <w:drawing>
          <wp:inline distT="0" distB="0" distL="0" distR="0">
            <wp:extent cx="2358390" cy="1447355"/>
            <wp:effectExtent l="19050" t="0" r="3810" b="0"/>
            <wp:docPr id="13" name="Imagen 13" descr="http://2.bp.blogspot.com/_6btWKbZ6-r0/Sb2dEOZ2ISI/AAAAAAAAAUk/jQaEbG-nLmo/s400/Mneu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_6btWKbZ6-r0/Sb2dEOZ2ISI/AAAAAAAAAUk/jQaEbG-nLmo/s400/Mneumas.JPG"/>
                    <pic:cNvPicPr>
                      <a:picLocks noChangeAspect="1" noChangeArrowheads="1"/>
                    </pic:cNvPicPr>
                  </pic:nvPicPr>
                  <pic:blipFill>
                    <a:blip r:embed="rId12"/>
                    <a:srcRect/>
                    <a:stretch>
                      <a:fillRect/>
                    </a:stretch>
                  </pic:blipFill>
                  <pic:spPr bwMode="auto">
                    <a:xfrm>
                      <a:off x="0" y="0"/>
                      <a:ext cx="2358139" cy="1447201"/>
                    </a:xfrm>
                    <a:prstGeom prst="rect">
                      <a:avLst/>
                    </a:prstGeom>
                    <a:noFill/>
                    <a:ln w="9525">
                      <a:noFill/>
                      <a:miter lim="800000"/>
                      <a:headEnd/>
                      <a:tailEnd/>
                    </a:ln>
                  </pic:spPr>
                </pic:pic>
              </a:graphicData>
            </a:graphic>
          </wp:inline>
        </w:drawing>
      </w:r>
    </w:p>
    <w:p w:rsidR="00467070" w:rsidRPr="00DE33F5" w:rsidRDefault="00467070" w:rsidP="00DE33F5">
      <w:pPr>
        <w:shd w:val="clear" w:color="auto" w:fill="FFFFFF"/>
        <w:spacing w:after="240" w:line="240" w:lineRule="auto"/>
        <w:rPr>
          <w:rFonts w:ascii="Papyrus" w:eastAsia="Times New Roman" w:hAnsi="Papyrus" w:cs="Times New Roman"/>
          <w:b/>
          <w:sz w:val="20"/>
          <w:szCs w:val="20"/>
          <w:lang w:eastAsia="es-ES"/>
        </w:rPr>
      </w:pPr>
      <w:r w:rsidRPr="00467070">
        <w:rPr>
          <w:rFonts w:ascii="Arial" w:eastAsia="Times New Roman" w:hAnsi="Arial" w:cs="Arial"/>
          <w:color w:val="222222"/>
          <w:sz w:val="16"/>
          <w:szCs w:val="16"/>
          <w:lang w:eastAsia="es-ES"/>
        </w:rPr>
        <w:br/>
      </w:r>
      <w:r w:rsidRPr="00467070">
        <w:rPr>
          <w:rFonts w:ascii="Arial" w:eastAsia="Times New Roman" w:hAnsi="Arial" w:cs="Arial"/>
          <w:color w:val="222222"/>
          <w:sz w:val="16"/>
          <w:szCs w:val="16"/>
          <w:lang w:eastAsia="es-ES"/>
        </w:rPr>
        <w:br/>
      </w:r>
      <w:r w:rsidRPr="00DE33F5">
        <w:rPr>
          <w:rFonts w:ascii="Papyrus" w:eastAsia="Times New Roman" w:hAnsi="Papyrus" w:cs="Arial"/>
          <w:b/>
          <w:bCs/>
          <w:color w:val="222222"/>
          <w:sz w:val="20"/>
          <w:szCs w:val="20"/>
          <w:lang w:eastAsia="es-ES"/>
        </w:rPr>
        <w:t>Hacia 1600 se impondrá el sistema de compases.</w:t>
      </w:r>
      <w:r w:rsidRPr="00DE33F5">
        <w:rPr>
          <w:rFonts w:ascii="Papyrus" w:eastAsia="Times New Roman" w:hAnsi="Papyrus" w:cs="Arial"/>
          <w:b/>
          <w:color w:val="222222"/>
          <w:sz w:val="20"/>
          <w:szCs w:val="20"/>
          <w:lang w:eastAsia="es-ES"/>
        </w:rPr>
        <w:t xml:space="preserve"> </w:t>
      </w:r>
      <w:r w:rsidRPr="00467070">
        <w:rPr>
          <w:rFonts w:ascii="Papyrus" w:eastAsia="Times New Roman" w:hAnsi="Papyrus" w:cs="Arial"/>
          <w:b/>
          <w:color w:val="222222"/>
          <w:sz w:val="20"/>
          <w:szCs w:val="20"/>
          <w:lang w:eastAsia="es-ES"/>
        </w:rPr>
        <w:br/>
      </w:r>
      <w:r w:rsidRPr="00DE33F5">
        <w:rPr>
          <w:rFonts w:ascii="Papyrus" w:eastAsia="Times New Roman" w:hAnsi="Papyrus" w:cs="Arial"/>
          <w:b/>
          <w:color w:val="222222"/>
          <w:sz w:val="20"/>
          <w:szCs w:val="20"/>
          <w:lang w:eastAsia="es-ES"/>
        </w:rPr>
        <w:t xml:space="preserve">En el siglo XVII, empiezan a emplearse las indicaciones de tempo o de velocidad: allegro, adagio, etc. </w:t>
      </w:r>
      <w:r w:rsidRPr="00467070">
        <w:rPr>
          <w:rFonts w:ascii="Papyrus" w:eastAsia="Times New Roman" w:hAnsi="Papyrus" w:cs="Arial"/>
          <w:b/>
          <w:color w:val="222222"/>
          <w:sz w:val="20"/>
          <w:szCs w:val="20"/>
          <w:lang w:eastAsia="es-ES"/>
        </w:rPr>
        <w:br/>
      </w:r>
      <w:r w:rsidRPr="00DE33F5">
        <w:rPr>
          <w:rFonts w:ascii="Papyrus" w:eastAsia="Times New Roman" w:hAnsi="Papyrus" w:cs="Arial"/>
          <w:b/>
          <w:color w:val="222222"/>
          <w:sz w:val="20"/>
          <w:szCs w:val="20"/>
          <w:lang w:eastAsia="es-ES"/>
        </w:rPr>
        <w:t>También comienza el uso de los matices de dinámica, aunque no pasan de ser niveles de</w:t>
      </w:r>
      <w:r w:rsidR="00DE33F5">
        <w:rPr>
          <w:rFonts w:ascii="Papyrus" w:eastAsia="Times New Roman" w:hAnsi="Papyrus" w:cs="Arial"/>
          <w:b/>
          <w:color w:val="222222"/>
          <w:sz w:val="20"/>
          <w:szCs w:val="20"/>
          <w:lang w:eastAsia="es-ES"/>
        </w:rPr>
        <w:t xml:space="preserve"> </w:t>
      </w:r>
      <w:r w:rsidRPr="00DE33F5">
        <w:rPr>
          <w:rFonts w:ascii="Papyrus" w:eastAsia="Times New Roman" w:hAnsi="Papyrus" w:cs="Arial"/>
          <w:b/>
          <w:color w:val="222222"/>
          <w:sz w:val="20"/>
          <w:szCs w:val="20"/>
          <w:lang w:eastAsia="es-ES"/>
        </w:rPr>
        <w:t>intensidad muy limitados: forte o piano. El uso de estos signos se fue estandarizando durante el siglo XVIII. Se perfeccionaron los matices de intensidad, y se convirtieron en habituales las indicaciones de crescendo o decrescendo. En el siglo XIX, entre los compositores existe una tendencia generalizada a escribir todos</w:t>
      </w:r>
      <w:r w:rsidR="00DE33F5">
        <w:rPr>
          <w:rFonts w:ascii="Papyrus" w:eastAsia="Times New Roman" w:hAnsi="Papyrus" w:cs="Arial"/>
          <w:b/>
          <w:color w:val="222222"/>
          <w:sz w:val="20"/>
          <w:szCs w:val="20"/>
          <w:lang w:eastAsia="es-ES"/>
        </w:rPr>
        <w:t xml:space="preserve"> </w:t>
      </w:r>
      <w:r w:rsidRPr="00DE33F5">
        <w:rPr>
          <w:rFonts w:ascii="Papyrus" w:eastAsia="Times New Roman" w:hAnsi="Papyrus" w:cs="Arial"/>
          <w:b/>
          <w:color w:val="222222"/>
          <w:sz w:val="20"/>
          <w:szCs w:val="20"/>
          <w:lang w:eastAsia="es-ES"/>
        </w:rPr>
        <w:t xml:space="preserve">los detalles expresivos en la partitura. Estas indicaciones incluso se precisarán con el invento del metrónomo </w:t>
      </w:r>
      <w:r w:rsidRPr="00DE33F5">
        <w:rPr>
          <w:rFonts w:ascii="Papyrus" w:eastAsia="Times New Roman" w:hAnsi="Papyrus" w:cs="Arial"/>
          <w:b/>
          <w:color w:val="222222"/>
          <w:sz w:val="20"/>
          <w:szCs w:val="20"/>
          <w:u w:val="single"/>
          <w:lang w:eastAsia="es-ES"/>
        </w:rPr>
        <w:t>Maelzel,</w:t>
      </w:r>
      <w:r w:rsidRPr="00DE33F5">
        <w:rPr>
          <w:rFonts w:ascii="Papyrus" w:eastAsia="Times New Roman" w:hAnsi="Papyrus" w:cs="Arial"/>
          <w:b/>
          <w:color w:val="222222"/>
          <w:sz w:val="20"/>
          <w:szCs w:val="20"/>
          <w:lang w:eastAsia="es-ES"/>
        </w:rPr>
        <w:t xml:space="preserve"> que indica exactamente el número de negras que han de hacerse por minuto. Ya más cerca de nuestros días, a principios de siglo XX, pocas innovaciones se introdujeron. Realmente, la notación que nosotros empleamos hoy en la música culta se corresponde con la empleada en la primera mitad del siglo XX. </w:t>
      </w:r>
      <w:r w:rsidRPr="00467070">
        <w:rPr>
          <w:rFonts w:ascii="Papyrus" w:eastAsia="Times New Roman" w:hAnsi="Papyrus" w:cs="Arial"/>
          <w:b/>
          <w:color w:val="222222"/>
          <w:sz w:val="20"/>
          <w:szCs w:val="20"/>
          <w:lang w:eastAsia="es-ES"/>
        </w:rPr>
        <w:br/>
      </w:r>
      <w:r w:rsidRPr="00467070">
        <w:rPr>
          <w:rFonts w:ascii="Papyrus" w:eastAsia="Times New Roman" w:hAnsi="Papyrus" w:cs="Arial"/>
          <w:b/>
          <w:color w:val="222222"/>
          <w:sz w:val="20"/>
          <w:szCs w:val="20"/>
          <w:lang w:eastAsia="es-ES"/>
        </w:rPr>
        <w:br/>
      </w:r>
    </w:p>
    <w:p w:rsidR="00467070" w:rsidRPr="00467070" w:rsidRDefault="00467070" w:rsidP="00467070">
      <w:pPr>
        <w:shd w:val="clear" w:color="auto" w:fill="FFFFFF"/>
        <w:spacing w:after="250" w:line="360" w:lineRule="atLeast"/>
        <w:jc w:val="center"/>
        <w:rPr>
          <w:rFonts w:ascii="Papyrus" w:eastAsia="Times New Roman" w:hAnsi="Papyrus" w:cs="Times New Roman"/>
          <w:sz w:val="24"/>
          <w:szCs w:val="24"/>
          <w:lang w:eastAsia="es-ES"/>
        </w:rPr>
      </w:pPr>
      <w:r w:rsidRPr="00467070">
        <w:rPr>
          <w:rFonts w:ascii="Papyrus" w:eastAsia="Times New Roman" w:hAnsi="Papyrus" w:cs="Arial"/>
          <w:color w:val="FF0000"/>
          <w:sz w:val="36"/>
          <w:szCs w:val="36"/>
          <w:lang w:eastAsia="es-ES"/>
        </w:rPr>
        <w:t>Y ASÍ LLEGAMOS A NUESTROS DÍAS</w:t>
      </w:r>
    </w:p>
    <w:p w:rsidR="00400BBE" w:rsidRDefault="00B64D74">
      <w:r>
        <w:rPr>
          <w:noProof/>
          <w:lang w:eastAsia="es-ES"/>
        </w:rPr>
        <w:t xml:space="preserve">                              </w:t>
      </w:r>
      <w:r>
        <w:rPr>
          <w:noProof/>
          <w:lang w:eastAsia="es-ES"/>
        </w:rPr>
        <w:drawing>
          <wp:inline distT="0" distB="0" distL="0" distR="0">
            <wp:extent cx="3765771" cy="2438393"/>
            <wp:effectExtent l="19050" t="0" r="6129"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srcRect l="1122" t="15717" r="52860" b="44689"/>
                    <a:stretch>
                      <a:fillRect/>
                    </a:stretch>
                  </pic:blipFill>
                  <pic:spPr bwMode="auto">
                    <a:xfrm>
                      <a:off x="0" y="0"/>
                      <a:ext cx="3770094" cy="2441192"/>
                    </a:xfrm>
                    <a:prstGeom prst="rect">
                      <a:avLst/>
                    </a:prstGeom>
                    <a:noFill/>
                    <a:ln w="9525">
                      <a:noFill/>
                      <a:miter lim="800000"/>
                      <a:headEnd/>
                      <a:tailEnd/>
                    </a:ln>
                  </pic:spPr>
                </pic:pic>
              </a:graphicData>
            </a:graphic>
          </wp:inline>
        </w:drawing>
      </w:r>
    </w:p>
    <w:sectPr w:rsidR="00400BBE" w:rsidSect="00400BB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gent Orange">
    <w:panose1 w:val="00000400000000000000"/>
    <w:charset w:val="00"/>
    <w:family w:val="auto"/>
    <w:pitch w:val="variable"/>
    <w:sig w:usb0="00000003" w:usb1="00000000" w:usb2="00000040" w:usb3="00000000" w:csb0="00000001" w:csb1="00000000"/>
  </w:font>
  <w:font w:name="Arial">
    <w:panose1 w:val="020B0604020202020204"/>
    <w:charset w:val="00"/>
    <w:family w:val="swiss"/>
    <w:pitch w:val="variable"/>
    <w:sig w:usb0="20002A87" w:usb1="80000000" w:usb2="00000008"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compat/>
  <w:rsids>
    <w:rsidRoot w:val="00467070"/>
    <w:rsid w:val="00400BBE"/>
    <w:rsid w:val="00467070"/>
    <w:rsid w:val="00974753"/>
    <w:rsid w:val="00B64D74"/>
    <w:rsid w:val="00DE33F5"/>
    <w:rsid w:val="00F26A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B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467070"/>
    <w:rPr>
      <w:i/>
      <w:iCs/>
    </w:rPr>
  </w:style>
  <w:style w:type="character" w:customStyle="1" w:styleId="post-content1">
    <w:name w:val="post-content1"/>
    <w:basedOn w:val="Fuentedeprrafopredeter"/>
    <w:rsid w:val="00467070"/>
    <w:rPr>
      <w:vanish w:val="0"/>
      <w:webHidden w:val="0"/>
      <w:sz w:val="16"/>
      <w:szCs w:val="16"/>
      <w:specVanish w:val="0"/>
    </w:rPr>
  </w:style>
  <w:style w:type="paragraph" w:styleId="Textodeglobo">
    <w:name w:val="Balloon Text"/>
    <w:basedOn w:val="Normal"/>
    <w:link w:val="TextodegloboCar"/>
    <w:uiPriority w:val="99"/>
    <w:semiHidden/>
    <w:unhideWhenUsed/>
    <w:rsid w:val="004670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0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6283021">
      <w:bodyDiv w:val="1"/>
      <w:marLeft w:val="0"/>
      <w:marRight w:val="0"/>
      <w:marTop w:val="0"/>
      <w:marBottom w:val="0"/>
      <w:divBdr>
        <w:top w:val="none" w:sz="0" w:space="0" w:color="auto"/>
        <w:left w:val="none" w:sz="0" w:space="0" w:color="auto"/>
        <w:bottom w:val="none" w:sz="0" w:space="0" w:color="auto"/>
        <w:right w:val="none" w:sz="0" w:space="0" w:color="auto"/>
      </w:divBdr>
      <w:divsChild>
        <w:div w:id="753475243">
          <w:marLeft w:val="0"/>
          <w:marRight w:val="0"/>
          <w:marTop w:val="0"/>
          <w:marBottom w:val="0"/>
          <w:divBdr>
            <w:top w:val="none" w:sz="0" w:space="0" w:color="auto"/>
            <w:left w:val="single" w:sz="4" w:space="0" w:color="CCCCCC"/>
            <w:bottom w:val="none" w:sz="0" w:space="0" w:color="auto"/>
            <w:right w:val="single" w:sz="4" w:space="0" w:color="CCCCCC"/>
          </w:divBdr>
          <w:divsChild>
            <w:div w:id="604456569">
              <w:marLeft w:val="0"/>
              <w:marRight w:val="0"/>
              <w:marTop w:val="0"/>
              <w:marBottom w:val="0"/>
              <w:divBdr>
                <w:top w:val="none" w:sz="0" w:space="0" w:color="auto"/>
                <w:left w:val="none" w:sz="0" w:space="0" w:color="auto"/>
                <w:bottom w:val="none" w:sz="0" w:space="0" w:color="auto"/>
                <w:right w:val="none" w:sz="0" w:space="0" w:color="auto"/>
              </w:divBdr>
              <w:divsChild>
                <w:div w:id="2080126390">
                  <w:marLeft w:val="0"/>
                  <w:marRight w:val="0"/>
                  <w:marTop w:val="0"/>
                  <w:marBottom w:val="0"/>
                  <w:divBdr>
                    <w:top w:val="none" w:sz="0" w:space="0" w:color="auto"/>
                    <w:left w:val="none" w:sz="0" w:space="0" w:color="auto"/>
                    <w:bottom w:val="none" w:sz="0" w:space="0" w:color="auto"/>
                    <w:right w:val="none" w:sz="0" w:space="0" w:color="auto"/>
                  </w:divBdr>
                  <w:divsChild>
                    <w:div w:id="1295676287">
                      <w:marLeft w:val="0"/>
                      <w:marRight w:val="0"/>
                      <w:marTop w:val="0"/>
                      <w:marBottom w:val="0"/>
                      <w:divBdr>
                        <w:top w:val="none" w:sz="0" w:space="0" w:color="auto"/>
                        <w:left w:val="none" w:sz="0" w:space="0" w:color="auto"/>
                        <w:bottom w:val="none" w:sz="0" w:space="0" w:color="auto"/>
                        <w:right w:val="none" w:sz="0" w:space="0" w:color="auto"/>
                      </w:divBdr>
                      <w:divsChild>
                        <w:div w:id="5830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gif"/><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723</Words>
  <Characters>3980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XP1201ha</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2011-11-08T10:16:00Z</dcterms:created>
  <dcterms:modified xsi:type="dcterms:W3CDTF">2011-11-08T10:50:00Z</dcterms:modified>
</cp:coreProperties>
</file>