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D7" w:rsidRDefault="003853D7" w:rsidP="003853D7">
      <w:pPr>
        <w:rPr>
          <w:u w:val="single"/>
        </w:rPr>
      </w:pPr>
      <w:r>
        <w:rPr>
          <w:u w:val="single"/>
        </w:rPr>
        <w:t>Entre les lignes</w:t>
      </w:r>
    </w:p>
    <w:p w:rsidR="003853D7" w:rsidRDefault="003853D7" w:rsidP="003853D7">
      <w:r>
        <w:t>Dans les critiques jeunesse de cette revue, les éléments suivants sont observés :</w:t>
      </w:r>
    </w:p>
    <w:p w:rsidR="002F1A22" w:rsidRDefault="002F1A22" w:rsidP="002F1A22">
      <w:r>
        <w:t>- Indications sur ce qui rend le livre intéressant</w:t>
      </w:r>
    </w:p>
    <w:p w:rsidR="002F1A22" w:rsidRDefault="002F1A22" w:rsidP="002F1A22">
      <w:r>
        <w:t>- Aborde la présence d’un ou plusieurs attraits présents dans le livre (personnages, décor...)</w:t>
      </w:r>
    </w:p>
    <w:p w:rsidR="002F1A22" w:rsidRDefault="002F1A22" w:rsidP="002F1A22">
      <w:r>
        <w:t>**En ce qui concerne les attraits, les plus marquants sont ceux présentés.</w:t>
      </w:r>
    </w:p>
    <w:p w:rsidR="00546BC2" w:rsidRDefault="002F1A22">
      <w:r>
        <w:t>- Une note sur 5 est attribuée aux livres</w:t>
      </w:r>
    </w:p>
    <w:p w:rsidR="002F1A22" w:rsidRDefault="002F1A22"/>
    <w:sectPr w:rsidR="002F1A22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3D7"/>
    <w:rsid w:val="002F1A22"/>
    <w:rsid w:val="003853D7"/>
    <w:rsid w:val="00546BC2"/>
    <w:rsid w:val="005B1121"/>
    <w:rsid w:val="00CC03BE"/>
    <w:rsid w:val="00E858C0"/>
    <w:rsid w:val="00E8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2012-03-09T21:07:00Z</dcterms:created>
  <dcterms:modified xsi:type="dcterms:W3CDTF">2012-03-09T21:08:00Z</dcterms:modified>
</cp:coreProperties>
</file>