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3CF2D" w14:textId="34732487" w:rsidR="007A0854" w:rsidRPr="002F5AEE" w:rsidRDefault="00E11D2A" w:rsidP="002356A6">
      <w:pPr>
        <w:jc w:val="both"/>
        <w:rPr>
          <w:rFonts w:ascii="Century Gothic" w:hAnsi="Century Gothic"/>
          <w:b/>
        </w:rPr>
      </w:pPr>
      <w:r w:rsidRPr="002F5AEE">
        <w:rPr>
          <w:rFonts w:ascii="Century Gothic" w:hAnsi="Century Gothic"/>
          <w:b/>
        </w:rPr>
        <w:t xml:space="preserve">Referencias </w:t>
      </w:r>
    </w:p>
    <w:p w14:paraId="407ABE33" w14:textId="77777777" w:rsidR="002C72ED" w:rsidRPr="005377C3" w:rsidRDefault="002C72ED" w:rsidP="005325DC">
      <w:pPr>
        <w:ind w:left="709" w:hanging="709"/>
        <w:jc w:val="both"/>
        <w:rPr>
          <w:rFonts w:ascii="Century Gothic" w:hAnsi="Century Gothic" w:cs="Arial"/>
          <w:bCs/>
          <w:lang w:val="es-ES"/>
        </w:rPr>
      </w:pPr>
    </w:p>
    <w:p w14:paraId="21C78343" w14:textId="314A366A" w:rsidR="00F6088E" w:rsidRPr="005377C3" w:rsidRDefault="00BF6C25" w:rsidP="00F6088E">
      <w:pPr>
        <w:ind w:left="709" w:hanging="709"/>
        <w:jc w:val="both"/>
        <w:rPr>
          <w:rFonts w:ascii="Century Gothic" w:hAnsi="Century Gothic" w:cs="Arial"/>
          <w:b/>
          <w:bCs/>
          <w:lang w:val="es-ES"/>
        </w:rPr>
      </w:pPr>
      <w:r w:rsidRPr="005377C3">
        <w:rPr>
          <w:rFonts w:ascii="Century Gothic" w:hAnsi="Century Gothic" w:cs="Arial"/>
          <w:bCs/>
          <w:lang w:val="es-ES"/>
        </w:rPr>
        <w:t xml:space="preserve">Cobo, C. </w:t>
      </w:r>
      <w:r w:rsidRPr="005377C3">
        <w:rPr>
          <w:rFonts w:ascii="Century Gothic" w:hAnsi="Century Gothic" w:cs="Arial"/>
        </w:rPr>
        <w:t>&amp;</w:t>
      </w:r>
      <w:r w:rsidRPr="005377C3">
        <w:rPr>
          <w:rFonts w:ascii="Century Gothic" w:hAnsi="Century Gothic" w:cs="Arial"/>
          <w:bCs/>
          <w:lang w:val="es-ES"/>
        </w:rPr>
        <w:t xml:space="preserve"> Pardo, H</w:t>
      </w:r>
      <w:r w:rsidR="00F6088E" w:rsidRPr="005377C3">
        <w:rPr>
          <w:rFonts w:ascii="Century Gothic" w:hAnsi="Century Gothic" w:cs="Arial"/>
          <w:bCs/>
          <w:lang w:val="es-ES"/>
        </w:rPr>
        <w:t xml:space="preserve">. </w:t>
      </w:r>
      <w:r w:rsidRPr="005377C3">
        <w:rPr>
          <w:rFonts w:ascii="Century Gothic" w:hAnsi="Century Gothic" w:cs="Arial"/>
          <w:bCs/>
          <w:lang w:val="es-ES"/>
        </w:rPr>
        <w:t>(</w:t>
      </w:r>
      <w:r w:rsidR="00F6088E" w:rsidRPr="005377C3">
        <w:rPr>
          <w:rFonts w:ascii="Century Gothic" w:hAnsi="Century Gothic" w:cs="Arial"/>
          <w:bCs/>
          <w:lang w:val="es-ES"/>
        </w:rPr>
        <w:t>2007</w:t>
      </w:r>
      <w:r w:rsidRPr="005377C3">
        <w:rPr>
          <w:rFonts w:ascii="Century Gothic" w:hAnsi="Century Gothic" w:cs="Arial"/>
          <w:bCs/>
          <w:lang w:val="es-ES"/>
        </w:rPr>
        <w:t>)</w:t>
      </w:r>
      <w:r w:rsidR="00F6088E" w:rsidRPr="005377C3">
        <w:rPr>
          <w:rFonts w:ascii="Century Gothic" w:hAnsi="Century Gothic" w:cs="Arial"/>
          <w:bCs/>
          <w:lang w:val="es-ES"/>
        </w:rPr>
        <w:t xml:space="preserve"> </w:t>
      </w:r>
      <w:r w:rsidR="00F6088E" w:rsidRPr="005377C3">
        <w:rPr>
          <w:rFonts w:ascii="Century Gothic" w:hAnsi="Century Gothic" w:cs="Arial"/>
          <w:bCs/>
          <w:iCs/>
          <w:lang w:val="es-ES"/>
        </w:rPr>
        <w:t xml:space="preserve">Planeta Web 2.0. Inteligencia colectiva o medios </w:t>
      </w:r>
      <w:proofErr w:type="spellStart"/>
      <w:r w:rsidR="00F6088E" w:rsidRPr="005377C3">
        <w:rPr>
          <w:rFonts w:ascii="Century Gothic" w:hAnsi="Century Gothic" w:cs="Arial"/>
          <w:bCs/>
          <w:iCs/>
          <w:lang w:val="es-ES"/>
        </w:rPr>
        <w:t>fast</w:t>
      </w:r>
      <w:proofErr w:type="spellEnd"/>
      <w:r w:rsidR="00F6088E" w:rsidRPr="005377C3">
        <w:rPr>
          <w:rFonts w:ascii="Century Gothic" w:hAnsi="Century Gothic" w:cs="Arial"/>
          <w:bCs/>
          <w:iCs/>
          <w:lang w:val="es-ES"/>
        </w:rPr>
        <w:t xml:space="preserve"> </w:t>
      </w:r>
      <w:proofErr w:type="spellStart"/>
      <w:r w:rsidR="00F6088E" w:rsidRPr="005377C3">
        <w:rPr>
          <w:rFonts w:ascii="Century Gothic" w:hAnsi="Century Gothic" w:cs="Arial"/>
          <w:bCs/>
          <w:iCs/>
          <w:lang w:val="es-ES"/>
        </w:rPr>
        <w:t>food</w:t>
      </w:r>
      <w:proofErr w:type="spellEnd"/>
      <w:r w:rsidR="00F6088E" w:rsidRPr="005377C3">
        <w:rPr>
          <w:rFonts w:ascii="Century Gothic" w:hAnsi="Century Gothic" w:cs="Arial"/>
          <w:bCs/>
          <w:iCs/>
          <w:lang w:val="es-ES"/>
        </w:rPr>
        <w:t xml:space="preserve">. </w:t>
      </w:r>
      <w:proofErr w:type="spellStart"/>
      <w:r w:rsidR="00F6088E" w:rsidRPr="005377C3">
        <w:rPr>
          <w:rFonts w:ascii="Century Gothic" w:hAnsi="Century Gothic" w:cs="Arial"/>
          <w:bCs/>
          <w:lang w:val="es-ES"/>
        </w:rPr>
        <w:t>Grup</w:t>
      </w:r>
      <w:proofErr w:type="spellEnd"/>
      <w:r w:rsidR="00F6088E" w:rsidRPr="005377C3">
        <w:rPr>
          <w:rFonts w:ascii="Century Gothic" w:hAnsi="Century Gothic" w:cs="Arial"/>
          <w:bCs/>
          <w:lang w:val="es-ES"/>
        </w:rPr>
        <w:t xml:space="preserve"> de Recerca </w:t>
      </w:r>
      <w:proofErr w:type="spellStart"/>
      <w:r w:rsidR="00F6088E" w:rsidRPr="005377C3">
        <w:rPr>
          <w:rFonts w:ascii="Century Gothic" w:hAnsi="Century Gothic" w:cs="Arial"/>
          <w:bCs/>
          <w:lang w:val="es-ES"/>
        </w:rPr>
        <w:t>d'Interaccions</w:t>
      </w:r>
      <w:proofErr w:type="spellEnd"/>
      <w:r w:rsidR="00F6088E" w:rsidRPr="005377C3">
        <w:rPr>
          <w:rFonts w:ascii="Century Gothic" w:hAnsi="Century Gothic" w:cs="Arial"/>
          <w:bCs/>
          <w:lang w:val="es-ES"/>
        </w:rPr>
        <w:t xml:space="preserve"> </w:t>
      </w:r>
      <w:proofErr w:type="spellStart"/>
      <w:r w:rsidR="00F6088E" w:rsidRPr="005377C3">
        <w:rPr>
          <w:rFonts w:ascii="Century Gothic" w:hAnsi="Century Gothic" w:cs="Arial"/>
          <w:bCs/>
          <w:lang w:val="es-ES"/>
        </w:rPr>
        <w:t>Digitals</w:t>
      </w:r>
      <w:proofErr w:type="spellEnd"/>
      <w:r w:rsidR="00F6088E" w:rsidRPr="005377C3">
        <w:rPr>
          <w:rFonts w:ascii="Century Gothic" w:hAnsi="Century Gothic" w:cs="Arial"/>
          <w:bCs/>
          <w:lang w:val="es-ES"/>
        </w:rPr>
        <w:t xml:space="preserve">, </w:t>
      </w:r>
      <w:proofErr w:type="spellStart"/>
      <w:r w:rsidR="00F6088E" w:rsidRPr="005377C3">
        <w:rPr>
          <w:rFonts w:ascii="Century Gothic" w:hAnsi="Century Gothic" w:cs="Arial"/>
          <w:bCs/>
          <w:lang w:val="es-ES"/>
        </w:rPr>
        <w:t>Universitat</w:t>
      </w:r>
      <w:proofErr w:type="spellEnd"/>
      <w:r w:rsidR="00F6088E" w:rsidRPr="005377C3">
        <w:rPr>
          <w:rFonts w:ascii="Century Gothic" w:hAnsi="Century Gothic" w:cs="Arial"/>
          <w:bCs/>
          <w:lang w:val="es-ES"/>
        </w:rPr>
        <w:t xml:space="preserve"> de Vic. </w:t>
      </w:r>
      <w:proofErr w:type="spellStart"/>
      <w:r w:rsidR="00F6088E" w:rsidRPr="005377C3">
        <w:rPr>
          <w:rFonts w:ascii="Century Gothic" w:hAnsi="Century Gothic" w:cs="Arial"/>
          <w:bCs/>
          <w:lang w:val="es-ES"/>
        </w:rPr>
        <w:t>Flacso</w:t>
      </w:r>
      <w:proofErr w:type="spellEnd"/>
      <w:r w:rsidR="00F6088E" w:rsidRPr="005377C3">
        <w:rPr>
          <w:rFonts w:ascii="Century Gothic" w:hAnsi="Century Gothic" w:cs="Arial"/>
          <w:bCs/>
          <w:lang w:val="es-ES"/>
        </w:rPr>
        <w:t xml:space="preserve"> México. Barcelona / México DF. </w:t>
      </w:r>
      <w:r w:rsidRPr="005377C3">
        <w:rPr>
          <w:rFonts w:ascii="Century Gothic" w:hAnsi="Century Gothic" w:cs="Arial"/>
          <w:bCs/>
          <w:lang w:val="es-ES"/>
        </w:rPr>
        <w:t xml:space="preserve"> </w:t>
      </w:r>
      <w:r w:rsidR="00166627" w:rsidRPr="005377C3">
        <w:rPr>
          <w:rFonts w:ascii="Century Gothic" w:hAnsi="Century Gothic" w:cs="Arial"/>
          <w:bCs/>
          <w:lang w:val="es-ES"/>
        </w:rPr>
        <w:t xml:space="preserve">Consultado el 03 de mayo de 2012, desde: </w:t>
      </w:r>
      <w:hyperlink r:id="rId7" w:history="1">
        <w:r w:rsidR="00166627" w:rsidRPr="005377C3">
          <w:rPr>
            <w:rStyle w:val="Hipervnculo"/>
            <w:rFonts w:ascii="Century Gothic" w:hAnsi="Century Gothic" w:cs="Arial"/>
            <w:bCs/>
            <w:color w:val="auto"/>
            <w:lang w:val="es-ES"/>
          </w:rPr>
          <w:t>http://tic.leon.uia.mx/temporal/planetaWeb/planeta_web2.pdf</w:t>
        </w:r>
      </w:hyperlink>
      <w:r w:rsidR="00166627" w:rsidRPr="005377C3">
        <w:rPr>
          <w:rFonts w:ascii="Century Gothic" w:hAnsi="Century Gothic" w:cs="Arial"/>
          <w:bCs/>
          <w:lang w:val="es-ES"/>
        </w:rPr>
        <w:t xml:space="preserve"> </w:t>
      </w:r>
    </w:p>
    <w:p w14:paraId="48695A24" w14:textId="77777777" w:rsidR="002356A6" w:rsidRPr="005377C3" w:rsidRDefault="002C72ED" w:rsidP="002356A6">
      <w:pPr>
        <w:ind w:left="709" w:hanging="709"/>
        <w:jc w:val="both"/>
        <w:rPr>
          <w:rFonts w:ascii="Century Gothic" w:hAnsi="Century Gothic" w:cs="Arial"/>
          <w:bCs/>
          <w:lang w:val="es-ES"/>
        </w:rPr>
      </w:pPr>
      <w:r w:rsidRPr="005377C3">
        <w:rPr>
          <w:rFonts w:ascii="Century Gothic" w:hAnsi="Century Gothic" w:cs="Arial"/>
          <w:bCs/>
          <w:lang w:val="es-ES"/>
        </w:rPr>
        <w:t xml:space="preserve"> </w:t>
      </w:r>
    </w:p>
    <w:p w14:paraId="58B8E656" w14:textId="0CB3FC4F" w:rsidR="002356A6" w:rsidRPr="005377C3" w:rsidRDefault="002356A6" w:rsidP="002356A6">
      <w:pPr>
        <w:ind w:left="709" w:hanging="709"/>
        <w:jc w:val="both"/>
        <w:rPr>
          <w:rFonts w:ascii="Century Gothic" w:hAnsi="Century Gothic" w:cs="Arial"/>
          <w:bCs/>
          <w:lang w:val="es-ES"/>
        </w:rPr>
      </w:pPr>
      <w:r w:rsidRPr="005377C3">
        <w:rPr>
          <w:rFonts w:ascii="Century Gothic" w:hAnsi="Century Gothic" w:cs="Arial"/>
          <w:bCs/>
          <w:lang w:val="es-ES"/>
        </w:rPr>
        <w:t xml:space="preserve">Estrella, M. (2009) Introducción a las buenas prácticas del uso de las tics en la educación. Revista Digital </w:t>
      </w:r>
      <w:r w:rsidRPr="005377C3">
        <w:rPr>
          <w:rFonts w:ascii="Century Gothic" w:hAnsi="Century Gothic" w:cs="Arial"/>
          <w:bCs/>
          <w:iCs/>
          <w:lang w:val="es-ES"/>
        </w:rPr>
        <w:t xml:space="preserve">Enfoques Educativos </w:t>
      </w:r>
      <w:r w:rsidRPr="005377C3">
        <w:rPr>
          <w:rFonts w:ascii="Century Gothic" w:hAnsi="Century Gothic" w:cs="Arial"/>
          <w:bCs/>
          <w:lang w:val="es-ES"/>
        </w:rPr>
        <w:t xml:space="preserve">No 51 1/12/2009. Obtenido el 01 de mayo de 2012, desde: </w:t>
      </w:r>
      <w:hyperlink r:id="rId8" w:history="1">
        <w:r w:rsidRPr="005377C3">
          <w:rPr>
            <w:rStyle w:val="Hipervnculo"/>
            <w:rFonts w:ascii="Century Gothic" w:hAnsi="Century Gothic" w:cs="Arial"/>
            <w:bCs/>
            <w:color w:val="auto"/>
            <w:lang w:val="es-ES"/>
          </w:rPr>
          <w:t>http://www.enfoqueseducativos.es/enfoques/enfoques_51.pdf</w:t>
        </w:r>
      </w:hyperlink>
      <w:r w:rsidRPr="005377C3">
        <w:rPr>
          <w:rFonts w:ascii="Century Gothic" w:hAnsi="Century Gothic" w:cs="Arial"/>
          <w:bCs/>
          <w:lang w:val="es-ES"/>
        </w:rPr>
        <w:t xml:space="preserve"> </w:t>
      </w:r>
    </w:p>
    <w:p w14:paraId="50ABCE68" w14:textId="77777777" w:rsidR="003D6171" w:rsidRPr="005377C3" w:rsidRDefault="003D6171" w:rsidP="002356A6">
      <w:pPr>
        <w:ind w:left="709" w:hanging="709"/>
        <w:jc w:val="both"/>
        <w:rPr>
          <w:rFonts w:ascii="Century Gothic" w:hAnsi="Century Gothic" w:cs="Arial"/>
          <w:bCs/>
          <w:lang w:val="es-ES"/>
        </w:rPr>
      </w:pPr>
    </w:p>
    <w:p w14:paraId="6A1A495D" w14:textId="3DF9E181" w:rsidR="003D6171" w:rsidRPr="005377C3" w:rsidRDefault="003D6171" w:rsidP="002356A6">
      <w:pPr>
        <w:ind w:left="709" w:hanging="709"/>
        <w:jc w:val="both"/>
        <w:rPr>
          <w:rFonts w:ascii="Century Gothic" w:hAnsi="Century Gothic" w:cs="Arial"/>
          <w:bCs/>
          <w:lang w:val="es-ES"/>
        </w:rPr>
      </w:pPr>
      <w:r w:rsidRPr="005377C3">
        <w:rPr>
          <w:rFonts w:ascii="Century Gothic" w:hAnsi="Century Gothic" w:cs="Arial"/>
          <w:bCs/>
          <w:lang w:val="es-ES"/>
        </w:rPr>
        <w:t xml:space="preserve">Hernández, P. (2007) Tendencias de Web 2.0 aplicadas a la educación en línea. En: No Solo Usabilidad, nº 6, 2007. Obtenido el 01 de mayo de 2012, desde: </w:t>
      </w:r>
      <w:hyperlink r:id="rId9" w:history="1">
        <w:r w:rsidRPr="005377C3">
          <w:rPr>
            <w:rStyle w:val="Hipervnculo"/>
            <w:rFonts w:ascii="Century Gothic" w:hAnsi="Century Gothic" w:cs="Arial"/>
            <w:bCs/>
            <w:color w:val="auto"/>
            <w:lang w:val="es-ES"/>
          </w:rPr>
          <w:t>http://www.nosolousabilidad.com/articulos/web20.htm</w:t>
        </w:r>
      </w:hyperlink>
      <w:r w:rsidRPr="005377C3">
        <w:rPr>
          <w:rFonts w:ascii="Century Gothic" w:hAnsi="Century Gothic" w:cs="Arial"/>
          <w:bCs/>
          <w:lang w:val="es-ES"/>
        </w:rPr>
        <w:t xml:space="preserve"> </w:t>
      </w:r>
    </w:p>
    <w:p w14:paraId="3FDF7562" w14:textId="0EF7AA4E" w:rsidR="002C72ED" w:rsidRPr="005377C3" w:rsidRDefault="002C72ED" w:rsidP="005325DC">
      <w:pPr>
        <w:ind w:left="709" w:hanging="709"/>
        <w:jc w:val="both"/>
        <w:rPr>
          <w:rFonts w:ascii="Century Gothic" w:hAnsi="Century Gothic" w:cs="Arial"/>
          <w:bCs/>
          <w:lang w:val="es-ES"/>
        </w:rPr>
      </w:pPr>
    </w:p>
    <w:p w14:paraId="3B5E1BC3" w14:textId="77777777" w:rsidR="002356A6" w:rsidRPr="005377C3" w:rsidRDefault="002356A6" w:rsidP="002356A6">
      <w:pPr>
        <w:ind w:left="709" w:hanging="709"/>
        <w:jc w:val="both"/>
        <w:rPr>
          <w:rFonts w:ascii="Century Gothic" w:hAnsi="Century Gothic" w:cs="Arial"/>
          <w:bCs/>
          <w:lang w:val="es-ES"/>
        </w:rPr>
      </w:pPr>
      <w:r w:rsidRPr="005377C3">
        <w:rPr>
          <w:rFonts w:ascii="Century Gothic" w:hAnsi="Century Gothic" w:cs="Arial"/>
          <w:bCs/>
          <w:lang w:val="es-ES"/>
        </w:rPr>
        <w:t xml:space="preserve">Marqués, P. (2011) La Web 2.0 y sus aplicaciones didácticas. Obtenido el 01 de mayo de 2012, desde: </w:t>
      </w:r>
      <w:hyperlink r:id="rId10" w:history="1">
        <w:r w:rsidRPr="005377C3">
          <w:rPr>
            <w:rStyle w:val="Hipervnculo"/>
            <w:rFonts w:ascii="Century Gothic" w:hAnsi="Century Gothic" w:cs="Arial"/>
            <w:bCs/>
            <w:color w:val="auto"/>
            <w:lang w:val="es-ES"/>
          </w:rPr>
          <w:t>http://www.peremarques.net/web20.htm</w:t>
        </w:r>
      </w:hyperlink>
      <w:r w:rsidRPr="005377C3">
        <w:rPr>
          <w:rFonts w:ascii="Century Gothic" w:hAnsi="Century Gothic" w:cs="Arial"/>
          <w:bCs/>
          <w:lang w:val="es-ES"/>
        </w:rPr>
        <w:t xml:space="preserve"> </w:t>
      </w:r>
    </w:p>
    <w:p w14:paraId="476F43DD" w14:textId="77777777" w:rsidR="00A03F3B" w:rsidRPr="005377C3" w:rsidRDefault="00A03F3B" w:rsidP="005325DC">
      <w:pPr>
        <w:ind w:left="709" w:hanging="709"/>
        <w:jc w:val="both"/>
        <w:rPr>
          <w:rFonts w:ascii="Century Gothic" w:hAnsi="Century Gothic" w:cs="Arial"/>
          <w:bCs/>
          <w:lang w:val="es-ES"/>
        </w:rPr>
      </w:pPr>
    </w:p>
    <w:p w14:paraId="6CC8CD1C" w14:textId="77777777" w:rsidR="002356A6" w:rsidRPr="005377C3" w:rsidRDefault="002356A6" w:rsidP="002356A6">
      <w:pPr>
        <w:ind w:left="709" w:hanging="709"/>
        <w:jc w:val="both"/>
        <w:rPr>
          <w:rFonts w:ascii="Century Gothic" w:hAnsi="Century Gothic" w:cs="Arial"/>
          <w:bCs/>
          <w:lang w:val="es-ES"/>
        </w:rPr>
      </w:pPr>
      <w:r w:rsidRPr="005377C3">
        <w:rPr>
          <w:rFonts w:ascii="Century Gothic" w:hAnsi="Century Gothic" w:cs="Arial"/>
          <w:bCs/>
          <w:lang w:val="es-ES"/>
        </w:rPr>
        <w:t xml:space="preserve">Muñoz, P. (2007) La Web 2.0 en el aula. </w:t>
      </w:r>
      <w:proofErr w:type="spellStart"/>
      <w:r w:rsidRPr="005377C3">
        <w:rPr>
          <w:rFonts w:ascii="Century Gothic" w:hAnsi="Century Gothic" w:cs="Arial"/>
          <w:bCs/>
          <w:iCs/>
          <w:lang w:val="es-ES"/>
        </w:rPr>
        <w:t>Panace</w:t>
      </w:r>
      <w:proofErr w:type="spellEnd"/>
      <w:r w:rsidRPr="005377C3">
        <w:rPr>
          <w:rFonts w:ascii="Century Gothic" w:hAnsi="Century Gothic" w:cs="Arial"/>
          <w:bCs/>
          <w:iCs/>
          <w:lang w:val="es-ES"/>
        </w:rPr>
        <w:t xml:space="preserve">@. </w:t>
      </w:r>
      <w:r w:rsidRPr="005377C3">
        <w:rPr>
          <w:rFonts w:ascii="Century Gothic" w:hAnsi="Century Gothic" w:cs="Arial"/>
          <w:bCs/>
          <w:lang w:val="es-ES"/>
        </w:rPr>
        <w:t xml:space="preserve">Vol. IX, </w:t>
      </w:r>
      <w:proofErr w:type="spellStart"/>
      <w:r w:rsidRPr="005377C3">
        <w:rPr>
          <w:rFonts w:ascii="Century Gothic" w:hAnsi="Century Gothic" w:cs="Arial"/>
          <w:bCs/>
          <w:lang w:val="es-ES"/>
        </w:rPr>
        <w:t>n.o</w:t>
      </w:r>
      <w:proofErr w:type="spellEnd"/>
      <w:r w:rsidRPr="005377C3">
        <w:rPr>
          <w:rFonts w:ascii="Century Gothic" w:hAnsi="Century Gothic" w:cs="Arial"/>
          <w:bCs/>
          <w:lang w:val="es-ES"/>
        </w:rPr>
        <w:t xml:space="preserve"> 26. Segundo semestre, 2007. Obtenido el 03 de mayo de 2012, desde: </w:t>
      </w:r>
      <w:hyperlink r:id="rId11" w:history="1">
        <w:r w:rsidRPr="005377C3">
          <w:rPr>
            <w:rStyle w:val="Hipervnculo"/>
            <w:rFonts w:ascii="Century Gothic" w:hAnsi="Century Gothic" w:cs="Arial"/>
            <w:bCs/>
            <w:color w:val="auto"/>
            <w:lang w:val="es-ES"/>
          </w:rPr>
          <w:t>http://medtrad.org/panacea/IndiceGeneral/n26_tribuna-Sanchez.pdf</w:t>
        </w:r>
      </w:hyperlink>
    </w:p>
    <w:p w14:paraId="128B4D7B" w14:textId="77777777" w:rsidR="00A03F3B" w:rsidRPr="005377C3" w:rsidRDefault="00A03F3B" w:rsidP="005325DC">
      <w:pPr>
        <w:ind w:left="709" w:hanging="709"/>
        <w:jc w:val="both"/>
        <w:rPr>
          <w:rFonts w:ascii="Century Gothic" w:hAnsi="Century Gothic" w:cs="Arial"/>
          <w:bCs/>
          <w:lang w:val="es-ES"/>
        </w:rPr>
      </w:pPr>
    </w:p>
    <w:p w14:paraId="6076F092" w14:textId="77777777" w:rsidR="002356A6" w:rsidRPr="005377C3" w:rsidRDefault="002356A6" w:rsidP="002356A6">
      <w:pPr>
        <w:ind w:left="709" w:hanging="709"/>
        <w:jc w:val="both"/>
        <w:rPr>
          <w:rFonts w:ascii="Century Gothic" w:hAnsi="Century Gothic" w:cs="Arial"/>
          <w:lang w:val="es-ES"/>
        </w:rPr>
      </w:pPr>
      <w:r w:rsidRPr="005377C3">
        <w:rPr>
          <w:rFonts w:ascii="Century Gothic" w:hAnsi="Century Gothic" w:cs="Arial"/>
          <w:lang w:val="es-ES"/>
        </w:rPr>
        <w:t xml:space="preserve">Peña, I. </w:t>
      </w:r>
      <w:r w:rsidRPr="005377C3">
        <w:rPr>
          <w:rFonts w:ascii="Century Gothic" w:hAnsi="Century Gothic" w:cs="Arial"/>
        </w:rPr>
        <w:t xml:space="preserve">&amp; </w:t>
      </w:r>
      <w:proofErr w:type="spellStart"/>
      <w:r w:rsidRPr="005377C3">
        <w:rPr>
          <w:rFonts w:ascii="Century Gothic" w:hAnsi="Century Gothic" w:cs="Arial"/>
        </w:rPr>
        <w:t>Córcoles</w:t>
      </w:r>
      <w:proofErr w:type="spellEnd"/>
      <w:r w:rsidRPr="005377C3">
        <w:rPr>
          <w:rFonts w:ascii="Century Gothic" w:hAnsi="Century Gothic" w:cs="Arial"/>
        </w:rPr>
        <w:t>,</w:t>
      </w:r>
      <w:r w:rsidRPr="005377C3">
        <w:rPr>
          <w:rFonts w:ascii="Century Gothic" w:hAnsi="Century Gothic" w:cs="Arial"/>
          <w:lang w:val="es-ES"/>
        </w:rPr>
        <w:t xml:space="preserve"> C. </w:t>
      </w:r>
      <w:r w:rsidRPr="005377C3">
        <w:rPr>
          <w:rFonts w:ascii="Century Gothic" w:hAnsi="Century Gothic" w:cs="Arial"/>
        </w:rPr>
        <w:t xml:space="preserve">&amp; </w:t>
      </w:r>
      <w:r w:rsidRPr="005377C3">
        <w:rPr>
          <w:rFonts w:ascii="Century Gothic" w:hAnsi="Century Gothic" w:cs="Arial"/>
          <w:lang w:val="es-ES"/>
        </w:rPr>
        <w:t xml:space="preserve">Casado, C. (2006). El Profesor 2.0: docencia e investigación desde la Red. </w:t>
      </w:r>
      <w:r w:rsidRPr="005377C3">
        <w:rPr>
          <w:rFonts w:ascii="Century Gothic" w:hAnsi="Century Gothic" w:cs="Arial"/>
          <w:i/>
          <w:iCs/>
          <w:lang w:val="es-ES"/>
        </w:rPr>
        <w:t xml:space="preserve">UOC </w:t>
      </w:r>
      <w:proofErr w:type="spellStart"/>
      <w:r w:rsidRPr="005377C3">
        <w:rPr>
          <w:rFonts w:ascii="Century Gothic" w:hAnsi="Century Gothic" w:cs="Arial"/>
          <w:i/>
          <w:iCs/>
          <w:lang w:val="es-ES"/>
        </w:rPr>
        <w:t>Papers</w:t>
      </w:r>
      <w:proofErr w:type="spellEnd"/>
      <w:r w:rsidRPr="005377C3">
        <w:rPr>
          <w:rFonts w:ascii="Century Gothic" w:hAnsi="Century Gothic" w:cs="Arial"/>
          <w:i/>
          <w:iCs/>
          <w:lang w:val="es-ES"/>
        </w:rPr>
        <w:t>. Revista sobre la sociedad del conocimiento</w:t>
      </w:r>
      <w:r w:rsidRPr="005377C3">
        <w:rPr>
          <w:rFonts w:ascii="Century Gothic" w:hAnsi="Century Gothic" w:cs="Arial"/>
          <w:lang w:val="es-ES"/>
        </w:rPr>
        <w:t xml:space="preserve">, octubre. Obtenido el 30 de abril de 2012, desde: </w:t>
      </w:r>
      <w:hyperlink r:id="rId12" w:history="1">
        <w:r w:rsidRPr="005377C3">
          <w:rPr>
            <w:rStyle w:val="Hipervnculo"/>
            <w:rFonts w:ascii="Century Gothic" w:hAnsi="Century Gothic" w:cs="Arial"/>
            <w:color w:val="auto"/>
            <w:lang w:val="es-ES"/>
          </w:rPr>
          <w:t>http://redalyc.uaemex.mx/src/inicio/ArtPdfRed.jsp?iCve=79000307</w:t>
        </w:r>
      </w:hyperlink>
      <w:r w:rsidRPr="005377C3">
        <w:rPr>
          <w:rFonts w:ascii="Century Gothic" w:hAnsi="Century Gothic" w:cs="Arial"/>
          <w:lang w:val="es-ES"/>
        </w:rPr>
        <w:t xml:space="preserve"> </w:t>
      </w:r>
    </w:p>
    <w:p w14:paraId="7F3B0169" w14:textId="77777777" w:rsidR="002356A6" w:rsidRPr="005377C3" w:rsidRDefault="002356A6" w:rsidP="002356A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lang w:val="es-ES"/>
        </w:rPr>
      </w:pPr>
    </w:p>
    <w:p w14:paraId="4A546589" w14:textId="1A0FFE87" w:rsidR="00E03CFC" w:rsidRPr="005377C3" w:rsidRDefault="00E03CFC" w:rsidP="002356A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lang w:val="es-ES"/>
        </w:rPr>
      </w:pPr>
      <w:proofErr w:type="spellStart"/>
      <w:r w:rsidRPr="005377C3">
        <w:rPr>
          <w:rFonts w:ascii="Century Gothic" w:hAnsi="Century Gothic" w:cs="Arial"/>
          <w:lang w:val="es-ES"/>
        </w:rPr>
        <w:t>Ribes</w:t>
      </w:r>
      <w:proofErr w:type="spellEnd"/>
      <w:r w:rsidRPr="005377C3">
        <w:rPr>
          <w:rFonts w:ascii="Century Gothic" w:hAnsi="Century Gothic" w:cs="Arial"/>
          <w:lang w:val="es-ES"/>
        </w:rPr>
        <w:t xml:space="preserve">, X. (2007) La Web 2.0. Cuadernos de comunicación e innovación. No. 73. Octubre-Diciembre. Obtenido el 03 de mayo de 2012, desde: </w:t>
      </w:r>
      <w:hyperlink r:id="rId13" w:anchor="n3" w:history="1">
        <w:r w:rsidRPr="005377C3">
          <w:rPr>
            <w:rStyle w:val="Hipervnculo"/>
            <w:rFonts w:ascii="Century Gothic" w:hAnsi="Century Gothic" w:cs="Arial"/>
            <w:color w:val="auto"/>
            <w:lang w:val="es-ES"/>
          </w:rPr>
          <w:t>http://sociedadinformacion.fundacion.telefonica.com/telos/articuloperspectiva.asp@idarticulo%3D2&amp;rev%3D73.htm#n3</w:t>
        </w:r>
      </w:hyperlink>
      <w:r w:rsidRPr="005377C3">
        <w:rPr>
          <w:rFonts w:ascii="Century Gothic" w:hAnsi="Century Gothic" w:cs="Arial"/>
          <w:lang w:val="es-ES"/>
        </w:rPr>
        <w:t xml:space="preserve"> </w:t>
      </w:r>
    </w:p>
    <w:p w14:paraId="47EC2BAD" w14:textId="77777777" w:rsidR="00E03CFC" w:rsidRPr="005377C3" w:rsidRDefault="00E03CFC" w:rsidP="002356A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lang w:val="es-ES"/>
        </w:rPr>
      </w:pPr>
    </w:p>
    <w:p w14:paraId="15B22557" w14:textId="77777777" w:rsidR="002356A6" w:rsidRPr="005377C3" w:rsidRDefault="002356A6" w:rsidP="002356A6">
      <w:pPr>
        <w:widowControl w:val="0"/>
        <w:autoSpaceDE w:val="0"/>
        <w:autoSpaceDN w:val="0"/>
        <w:adjustRightInd w:val="0"/>
        <w:spacing w:after="240"/>
        <w:ind w:left="709" w:hanging="709"/>
        <w:jc w:val="both"/>
        <w:rPr>
          <w:rFonts w:ascii="Century Gothic" w:hAnsi="Century Gothic" w:cs="Helvetica"/>
          <w:lang w:val="es-ES"/>
        </w:rPr>
      </w:pPr>
      <w:r w:rsidRPr="005377C3">
        <w:rPr>
          <w:rFonts w:ascii="Century Gothic" w:hAnsi="Century Gothic" w:cs="Arial"/>
          <w:lang w:val="es-ES"/>
        </w:rPr>
        <w:t xml:space="preserve">(2008). Web 2.0: ¿tecnología para educar?. </w:t>
      </w:r>
      <w:r w:rsidRPr="005377C3">
        <w:rPr>
          <w:rFonts w:ascii="Century Gothic" w:hAnsi="Century Gothic" w:cs="Arial"/>
          <w:i/>
          <w:iCs/>
          <w:lang w:val="es-ES"/>
        </w:rPr>
        <w:t>Innovación Educativa</w:t>
      </w:r>
      <w:r w:rsidRPr="005377C3">
        <w:rPr>
          <w:rFonts w:ascii="Century Gothic" w:hAnsi="Century Gothic" w:cs="Arial"/>
          <w:lang w:val="es-ES"/>
        </w:rPr>
        <w:t xml:space="preserve">, Octubre-Diciembre, 78-86. Obtenido el 28 de abril de 2012, desde: </w:t>
      </w:r>
      <w:hyperlink r:id="rId14" w:history="1">
        <w:r w:rsidRPr="005377C3">
          <w:rPr>
            <w:rStyle w:val="Hipervnculo"/>
            <w:rFonts w:ascii="Century Gothic" w:hAnsi="Century Gothic" w:cs="Helvetica"/>
            <w:color w:val="auto"/>
            <w:lang w:val="es-ES"/>
          </w:rPr>
          <w:t>http://www.redalyc.org/src/inicio/ArtPdfRed.jsp?iCve=179420818005</w:t>
        </w:r>
      </w:hyperlink>
      <w:r w:rsidRPr="005377C3">
        <w:rPr>
          <w:rFonts w:ascii="Century Gothic" w:hAnsi="Century Gothic" w:cs="Helvetica"/>
          <w:lang w:val="es-ES"/>
        </w:rPr>
        <w:t xml:space="preserve"> </w:t>
      </w:r>
    </w:p>
    <w:p w14:paraId="51FE9E9F" w14:textId="77777777" w:rsidR="007A0854" w:rsidRPr="005377C3" w:rsidRDefault="007A0854" w:rsidP="00CC44E8">
      <w:pPr>
        <w:ind w:left="709" w:hanging="709"/>
        <w:jc w:val="both"/>
        <w:rPr>
          <w:rFonts w:ascii="Century Gothic" w:hAnsi="Century Gothic" w:cs="Arial"/>
          <w:bCs/>
          <w:lang w:val="es-ES"/>
        </w:rPr>
      </w:pPr>
    </w:p>
    <w:p w14:paraId="076A1A4F" w14:textId="434D8461" w:rsidR="00980820" w:rsidRDefault="00980820" w:rsidP="00FF1990">
      <w:pPr>
        <w:rPr>
          <w:rFonts w:ascii="Century Gothic" w:hAnsi="Century Gothic" w:cs="Arial"/>
          <w:bCs/>
          <w:lang w:val="es-ES"/>
        </w:rPr>
      </w:pPr>
      <w:bookmarkStart w:id="0" w:name="_GoBack"/>
      <w:bookmarkEnd w:id="0"/>
    </w:p>
    <w:p w14:paraId="0E001DD3" w14:textId="77777777" w:rsidR="00FF1990" w:rsidRDefault="00FF1990" w:rsidP="00FF1990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Equipo 1</w:t>
      </w:r>
    </w:p>
    <w:p w14:paraId="502E6205" w14:textId="77777777" w:rsidR="00AB5A33" w:rsidRDefault="00AB5A33" w:rsidP="00BB64EF">
      <w:pPr>
        <w:rPr>
          <w:rFonts w:ascii="Century Gothic" w:hAnsi="Century Gothic" w:cs="Arial"/>
          <w:bCs/>
          <w:lang w:val="es-ES"/>
        </w:rPr>
      </w:pPr>
    </w:p>
    <w:sectPr w:rsidR="00AB5A33" w:rsidSect="00CA2EA4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94E59" w14:textId="77777777" w:rsidR="00FF1990" w:rsidRDefault="00FF1990" w:rsidP="00FF1990">
      <w:r>
        <w:separator/>
      </w:r>
    </w:p>
  </w:endnote>
  <w:endnote w:type="continuationSeparator" w:id="0">
    <w:p w14:paraId="4A782E3D" w14:textId="77777777" w:rsidR="00FF1990" w:rsidRDefault="00FF1990" w:rsidP="00FF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CD6EE" w14:textId="77777777" w:rsidR="00FF1990" w:rsidRDefault="00FF1990" w:rsidP="00FF1990">
      <w:r>
        <w:separator/>
      </w:r>
    </w:p>
  </w:footnote>
  <w:footnote w:type="continuationSeparator" w:id="0">
    <w:p w14:paraId="3FC39A21" w14:textId="77777777" w:rsidR="00FF1990" w:rsidRDefault="00FF1990" w:rsidP="00FF19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034CD" w14:textId="4FBA93F2" w:rsidR="00FF1990" w:rsidRPr="00FF1990" w:rsidRDefault="00FF1990" w:rsidP="00FF1990">
    <w:pPr>
      <w:pStyle w:val="Encabezado"/>
      <w:jc w:val="center"/>
      <w:rPr>
        <w:rFonts w:ascii="Century Gothic" w:hAnsi="Century Gothic"/>
        <w:b/>
        <w:color w:val="800000"/>
        <w:sz w:val="28"/>
        <w:szCs w:val="28"/>
      </w:rPr>
    </w:pPr>
    <w:r w:rsidRPr="00FF1990">
      <w:rPr>
        <w:rFonts w:ascii="Century Gothic" w:hAnsi="Century Gothic"/>
        <w:b/>
        <w:noProof/>
        <w:color w:val="800000"/>
        <w:sz w:val="28"/>
        <w:szCs w:val="28"/>
        <w:lang w:val="es-ES"/>
      </w:rPr>
      <w:drawing>
        <wp:anchor distT="0" distB="0" distL="114300" distR="114300" simplePos="0" relativeHeight="251659264" behindDoc="1" locked="0" layoutInCell="1" allowOverlap="1" wp14:anchorId="6760ECEB" wp14:editId="637AA2AF">
          <wp:simplePos x="0" y="0"/>
          <wp:positionH relativeFrom="column">
            <wp:posOffset>0</wp:posOffset>
          </wp:positionH>
          <wp:positionV relativeFrom="paragraph">
            <wp:posOffset>-464185</wp:posOffset>
          </wp:positionV>
          <wp:extent cx="5612130" cy="857250"/>
          <wp:effectExtent l="0" t="0" r="1270" b="635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9509" r="6341" b="71970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F1990">
      <w:rPr>
        <w:rFonts w:ascii="Century Gothic" w:hAnsi="Century Gothic"/>
        <w:b/>
        <w:color w:val="800000"/>
        <w:sz w:val="28"/>
        <w:szCs w:val="28"/>
      </w:rPr>
      <w:t>Tecnologías para el Aprendizaje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2A"/>
    <w:rsid w:val="00052B31"/>
    <w:rsid w:val="00166627"/>
    <w:rsid w:val="002356A6"/>
    <w:rsid w:val="002B3941"/>
    <w:rsid w:val="002C72ED"/>
    <w:rsid w:val="002F5AEE"/>
    <w:rsid w:val="003936A1"/>
    <w:rsid w:val="003D6171"/>
    <w:rsid w:val="005325DC"/>
    <w:rsid w:val="005377C3"/>
    <w:rsid w:val="005D347B"/>
    <w:rsid w:val="006A5633"/>
    <w:rsid w:val="007A0854"/>
    <w:rsid w:val="00980820"/>
    <w:rsid w:val="00A03F3B"/>
    <w:rsid w:val="00AB5A33"/>
    <w:rsid w:val="00B27B54"/>
    <w:rsid w:val="00B94094"/>
    <w:rsid w:val="00BB64EF"/>
    <w:rsid w:val="00BC7073"/>
    <w:rsid w:val="00BF6C25"/>
    <w:rsid w:val="00C75665"/>
    <w:rsid w:val="00CA2EA4"/>
    <w:rsid w:val="00CC44E8"/>
    <w:rsid w:val="00D36539"/>
    <w:rsid w:val="00E03CFC"/>
    <w:rsid w:val="00E11D2A"/>
    <w:rsid w:val="00F6088E"/>
    <w:rsid w:val="00F90CE0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392D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082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394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AB5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F19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1990"/>
  </w:style>
  <w:style w:type="paragraph" w:styleId="Piedepgina">
    <w:name w:val="footer"/>
    <w:basedOn w:val="Normal"/>
    <w:link w:val="PiedepginaCar"/>
    <w:uiPriority w:val="99"/>
    <w:unhideWhenUsed/>
    <w:rsid w:val="00FF19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9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082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394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AB5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F19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1990"/>
  </w:style>
  <w:style w:type="paragraph" w:styleId="Piedepgina">
    <w:name w:val="footer"/>
    <w:basedOn w:val="Normal"/>
    <w:link w:val="PiedepginaCar"/>
    <w:uiPriority w:val="99"/>
    <w:unhideWhenUsed/>
    <w:rsid w:val="00FF19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edtrad.org/panacea/IndiceGeneral/n26_tribuna-Sanchez.pdf" TargetMode="External"/><Relationship Id="rId12" Type="http://schemas.openxmlformats.org/officeDocument/2006/relationships/hyperlink" Target="http://redalyc.uaemex.mx/src/inicio/ArtPdfRed.jsp?iCve=79000307" TargetMode="External"/><Relationship Id="rId13" Type="http://schemas.openxmlformats.org/officeDocument/2006/relationships/hyperlink" Target="http://sociedadinformacion.fundacion.telefonica.com/telos/articuloperspectiva.asp@idarticulo%3D2&amp;rev%3D73.htm" TargetMode="External"/><Relationship Id="rId14" Type="http://schemas.openxmlformats.org/officeDocument/2006/relationships/hyperlink" Target="http://www.redalyc.org/src/inicio/ArtPdfRed.jsp?iCve=179420818005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tic.leon.uia.mx/temporal/planetaWeb/planeta_web2.pdf" TargetMode="External"/><Relationship Id="rId8" Type="http://schemas.openxmlformats.org/officeDocument/2006/relationships/hyperlink" Target="http://www.enfoqueseducativos.es/enfoques/enfoques_51.pdf" TargetMode="External"/><Relationship Id="rId9" Type="http://schemas.openxmlformats.org/officeDocument/2006/relationships/hyperlink" Target="http://www.nosolousabilidad.com/articulos/web20.htm" TargetMode="External"/><Relationship Id="rId10" Type="http://schemas.openxmlformats.org/officeDocument/2006/relationships/hyperlink" Target="http://www.peremarques.net/web20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380</Words>
  <Characters>2092</Characters>
  <Application>Microsoft Macintosh Word</Application>
  <DocSecurity>0</DocSecurity>
  <Lines>17</Lines>
  <Paragraphs>4</Paragraphs>
  <ScaleCrop>false</ScaleCrop>
  <Company>Secretaría de Educación Pública 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Muñoz Ramírez </dc:creator>
  <cp:keywords/>
  <dc:description/>
  <cp:lastModifiedBy>Fabiola Muñoz Ramírez </cp:lastModifiedBy>
  <cp:revision>27</cp:revision>
  <dcterms:created xsi:type="dcterms:W3CDTF">2012-05-04T17:37:00Z</dcterms:created>
  <dcterms:modified xsi:type="dcterms:W3CDTF">2012-05-04T20:25:00Z</dcterms:modified>
</cp:coreProperties>
</file>