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43" w:rsidRPr="00916943" w:rsidRDefault="00916943" w:rsidP="00916943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u w:val="single"/>
          <w:lang w:eastAsia="it-IT"/>
        </w:rPr>
      </w:pPr>
      <w:bookmarkStart w:id="0" w:name="p5"/>
      <w:bookmarkEnd w:id="0"/>
      <w:r w:rsidRPr="00916943">
        <w:rPr>
          <w:rFonts w:ascii="Tahoma" w:eastAsia="Times New Roman" w:hAnsi="Tahoma" w:cs="Tahoma"/>
          <w:b/>
          <w:bCs/>
          <w:color w:val="444444"/>
          <w:sz w:val="18"/>
          <w:szCs w:val="18"/>
          <w:u w:val="single"/>
          <w:lang w:eastAsia="it-IT"/>
        </w:rPr>
        <w:t>Simmetria ed intersezione con gli assi coordinati</w:t>
      </w:r>
    </w:p>
    <w:p w:rsidR="00916943" w:rsidRPr="00F662A5" w:rsidRDefault="00916943" w:rsidP="00916943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F662A5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Nell’ equazione canonica compaiono solo termini di 2° grado in x e y, pertanto l’ipe</w:t>
      </w:r>
      <w:r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rbole è simmetrica rispetto agl</w:t>
      </w:r>
      <w:r w:rsidRPr="00F662A5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i</w:t>
      </w:r>
      <w:r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</w:t>
      </w:r>
      <w:r w:rsidRPr="00F662A5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assi coordinati e rispetto all’origine.</w:t>
      </w:r>
    </w:p>
    <w:p w:rsidR="00916943" w:rsidRDefault="00916943" w:rsidP="00916943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L’iperbole di equazione </w:t>
      </w:r>
      <m:oMath>
        <m:f>
          <m:fPr>
            <m:ctrlPr>
              <w:rPr>
                <w:rFonts w:ascii="Cambria Math" w:eastAsia="Times New Roman" w:hAnsi="Cambria Math" w:cs="Tahoma"/>
                <w:i/>
                <w:color w:val="444444"/>
                <w:sz w:val="28"/>
                <w:szCs w:val="28"/>
                <w:lang w:eastAsia="it-IT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ahoma"/>
                    <w:i/>
                    <w:color w:val="444444"/>
                    <w:sz w:val="28"/>
                    <w:szCs w:val="28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ahoma"/>
                    <w:i/>
                    <w:color w:val="444444"/>
                    <w:sz w:val="28"/>
                    <w:szCs w:val="28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ahoma"/>
            <w:color w:val="444444"/>
            <w:sz w:val="28"/>
            <w:szCs w:val="28"/>
            <w:lang w:eastAsia="it-IT"/>
          </w:rPr>
          <m:t>-</m:t>
        </m:r>
        <m:f>
          <m:fPr>
            <m:ctrlPr>
              <w:rPr>
                <w:rFonts w:ascii="Cambria Math" w:eastAsia="Times New Roman" w:hAnsi="Cambria Math" w:cs="Tahoma"/>
                <w:i/>
                <w:color w:val="444444"/>
                <w:sz w:val="28"/>
                <w:szCs w:val="28"/>
                <w:lang w:eastAsia="it-IT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ahoma"/>
                    <w:i/>
                    <w:color w:val="444444"/>
                    <w:sz w:val="28"/>
                    <w:szCs w:val="28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ahoma"/>
                    <w:i/>
                    <w:color w:val="444444"/>
                    <w:sz w:val="28"/>
                    <w:szCs w:val="28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ahoma"/>
            <w:color w:val="444444"/>
            <w:sz w:val="28"/>
            <w:szCs w:val="28"/>
            <w:lang w:eastAsia="it-IT"/>
          </w:rPr>
          <m:t>=1</m:t>
        </m:r>
      </m:oMath>
      <w:r w:rsidRPr="00F662A5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interseca l’asse </w:t>
      </w:r>
      <w:r w:rsidRPr="00F662A5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x</w:t>
      </w:r>
      <w:r w:rsidRPr="00F662A5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nei punti </w:t>
      </w:r>
      <w:r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</w:t>
      </w:r>
      <w:r w:rsidRPr="00916943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A</w:t>
      </w:r>
      <w:r w:rsidRPr="00916943">
        <w:rPr>
          <w:rFonts w:ascii="Tahoma" w:eastAsia="Times New Roman" w:hAnsi="Tahoma" w:cs="Tahoma"/>
          <w:color w:val="444444"/>
          <w:sz w:val="18"/>
          <w:szCs w:val="18"/>
          <w:vertAlign w:val="subscript"/>
          <w:lang w:eastAsia="it-IT"/>
        </w:rPr>
        <w:t>1</w:t>
      </w:r>
      <w:r w:rsidRPr="00916943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(</w:t>
      </w:r>
      <w:proofErr w:type="spellStart"/>
      <w:r w:rsidRPr="00916943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+a</w:t>
      </w:r>
      <w:proofErr w:type="spellEnd"/>
      <w:r w:rsidRPr="00916943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,0)</w:t>
      </w:r>
      <w:r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</w:t>
      </w:r>
      <w:r w:rsidRPr="00F662A5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e </w:t>
      </w:r>
      <w:r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A</w:t>
      </w:r>
      <w:r>
        <w:rPr>
          <w:rFonts w:ascii="Tahoma" w:eastAsia="Times New Roman" w:hAnsi="Tahoma" w:cs="Tahoma"/>
          <w:color w:val="444444"/>
          <w:sz w:val="18"/>
          <w:szCs w:val="18"/>
          <w:vertAlign w:val="subscript"/>
          <w:lang w:eastAsia="it-IT"/>
        </w:rPr>
        <w:t>2</w:t>
      </w:r>
      <w:r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(-a,0)</w:t>
      </w:r>
      <w:r w:rsidRPr="00F662A5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, che si dicono </w:t>
      </w:r>
      <w:r w:rsidRPr="00F662A5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it-IT"/>
        </w:rPr>
        <w:t>vertici</w:t>
      </w:r>
      <w:r w:rsidRPr="00F662A5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dell’iperbole, mentre non interseca l’asse </w:t>
      </w:r>
      <w:r w:rsidRPr="00F662A5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y</w:t>
      </w:r>
      <w:r w:rsidRPr="00F662A5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. L’asse </w:t>
      </w:r>
      <w:r w:rsidRPr="00F662A5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 xml:space="preserve">x </w:t>
      </w:r>
      <w:r w:rsidRPr="00F662A5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è detto l’asse trasverso e l’asse y asse non trasverso</w:t>
      </w:r>
      <w:r w:rsidR="001128A2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.</w:t>
      </w:r>
    </w:p>
    <w:p w:rsidR="001128A2" w:rsidRPr="001128A2" w:rsidRDefault="001128A2" w:rsidP="00916943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Nel caso di equazione </w:t>
      </w:r>
      <m:oMath>
        <m:f>
          <m:fPr>
            <m:ctrlPr>
              <w:rPr>
                <w:rFonts w:ascii="Cambria Math" w:eastAsia="Times New Roman" w:hAnsi="Cambria Math" w:cs="Tahoma"/>
                <w:i/>
                <w:color w:val="444444"/>
                <w:sz w:val="28"/>
                <w:szCs w:val="28"/>
                <w:lang w:eastAsia="it-IT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ahoma"/>
                    <w:i/>
                    <w:color w:val="444444"/>
                    <w:sz w:val="28"/>
                    <w:szCs w:val="28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ahoma"/>
                    <w:i/>
                    <w:color w:val="444444"/>
                    <w:sz w:val="28"/>
                    <w:szCs w:val="28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ahoma"/>
            <w:color w:val="444444"/>
            <w:sz w:val="28"/>
            <w:szCs w:val="28"/>
            <w:lang w:eastAsia="it-IT"/>
          </w:rPr>
          <m:t>-</m:t>
        </m:r>
        <m:f>
          <m:fPr>
            <m:ctrlPr>
              <w:rPr>
                <w:rFonts w:ascii="Cambria Math" w:eastAsia="Times New Roman" w:hAnsi="Cambria Math" w:cs="Tahoma"/>
                <w:i/>
                <w:color w:val="444444"/>
                <w:sz w:val="28"/>
                <w:szCs w:val="28"/>
                <w:lang w:eastAsia="it-IT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ahoma"/>
                    <w:i/>
                    <w:color w:val="444444"/>
                    <w:sz w:val="28"/>
                    <w:szCs w:val="28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ahoma"/>
                    <w:i/>
                    <w:color w:val="444444"/>
                    <w:sz w:val="28"/>
                    <w:szCs w:val="28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ahoma"/>
            <w:color w:val="444444"/>
            <w:sz w:val="28"/>
            <w:szCs w:val="28"/>
            <w:lang w:eastAsia="it-IT"/>
          </w:rPr>
          <m:t>=-1</m:t>
        </m:r>
      </m:oMath>
      <w:r>
        <w:rPr>
          <w:rFonts w:ascii="Tahoma" w:eastAsia="Times New Roman" w:hAnsi="Tahoma" w:cs="Tahoma"/>
          <w:color w:val="444444"/>
          <w:sz w:val="28"/>
          <w:szCs w:val="28"/>
          <w:lang w:eastAsia="it-IT"/>
        </w:rPr>
        <w:t xml:space="preserve"> </w:t>
      </w:r>
      <w:r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i punti di intersezione sono B</w:t>
      </w:r>
      <w:r>
        <w:rPr>
          <w:rFonts w:ascii="Tahoma" w:eastAsia="Times New Roman" w:hAnsi="Tahoma" w:cs="Tahoma"/>
          <w:color w:val="444444"/>
          <w:sz w:val="18"/>
          <w:szCs w:val="18"/>
          <w:vertAlign w:val="subscript"/>
          <w:lang w:eastAsia="it-IT"/>
        </w:rPr>
        <w:t>1</w:t>
      </w:r>
      <w:r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(</w:t>
      </w:r>
      <w:proofErr w:type="spellStart"/>
      <w:r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+b</w:t>
      </w:r>
      <w:proofErr w:type="spellEnd"/>
      <w:r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,0) e B</w:t>
      </w:r>
      <w:r>
        <w:rPr>
          <w:rFonts w:ascii="Tahoma" w:eastAsia="Times New Roman" w:hAnsi="Tahoma" w:cs="Tahoma"/>
          <w:color w:val="444444"/>
          <w:sz w:val="18"/>
          <w:szCs w:val="18"/>
          <w:vertAlign w:val="subscript"/>
          <w:lang w:eastAsia="it-IT"/>
        </w:rPr>
        <w:t>2</w:t>
      </w:r>
      <w:r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(-b, 0) mentre non si hanno intersezioni con l’asse x. </w:t>
      </w:r>
    </w:p>
    <w:p w:rsidR="00B81523" w:rsidRDefault="00B81523"/>
    <w:sectPr w:rsidR="00B81523" w:rsidSect="00B815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6943"/>
    <w:rsid w:val="00053729"/>
    <w:rsid w:val="001128A2"/>
    <w:rsid w:val="00916943"/>
    <w:rsid w:val="00B8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694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943"/>
    <w:rPr>
      <w:rFonts w:ascii="Tahoma" w:eastAsia="Calibri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91694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HTPC</dc:creator>
  <cp:lastModifiedBy>HTPC</cp:lastModifiedBy>
  <cp:revision>2</cp:revision>
  <dcterms:created xsi:type="dcterms:W3CDTF">2012-04-11T16:13:00Z</dcterms:created>
  <dcterms:modified xsi:type="dcterms:W3CDTF">2012-04-15T17:28:00Z</dcterms:modified>
</cp:coreProperties>
</file>