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D25BA">
        <w:rPr>
          <w:rFonts w:ascii="Times New Roman" w:hAnsi="Times New Roman" w:cs="Times New Roman"/>
          <w:b/>
          <w:bCs/>
          <w:color w:val="FF0000"/>
          <w:sz w:val="20"/>
          <w:szCs w:val="20"/>
        </w:rPr>
        <w:t>La Constitución de 1837.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Surge a partir del </w:t>
      </w:r>
      <w:r w:rsidRPr="006D25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Motín de La Granja </w:t>
      </w:r>
      <w:r w:rsidRPr="006D25BA">
        <w:rPr>
          <w:rFonts w:ascii="Times New Roman" w:hAnsi="Times New Roman" w:cs="Times New Roman"/>
          <w:color w:val="000000"/>
          <w:sz w:val="20"/>
          <w:szCs w:val="20"/>
        </w:rPr>
        <w:t>en 1836, llevado a cabo por un grupo de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militares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progresistas que pedían el restablecimiento de la Constitución de 1812. Una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comisión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ser reunió para adaptar la constitución de 1812 a la nueva situación, pero la reforma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fue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tan profunda que dio lugar a un texto diferente, más en consonancia con el espíritu de la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época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y además inspirada en la francesa de 1830 y en la belga de 1831.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Tiene un carácter conciliatorio y las cualidades para que durase, pero la inestabilidad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política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hizo que durara poco.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Naturaleza: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Origen popular, la Nación es la que decide la Constitución que regirá la vida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política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>. El rey la acepta voluntariamente (esto es una novedad) pero no tenía otro remedio.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Su extensión es media, pero es completa.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Es flexible (se puede reformar con facilidad).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Principios: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Supone la conciliación entre el Estatuto Real y la Constitución de 1812.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-- Declara la </w:t>
      </w:r>
      <w:r w:rsidRPr="006D25B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Soberanía nacional.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Tiene un carácter progresista, está preparada para que con ella puedan gobernar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tanto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los moderados como los progresistas.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Organismos constitucionales: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Las Cortes son bicamerales: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6D25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Senado: </w:t>
      </w:r>
      <w:r w:rsidRPr="006D25BA">
        <w:rPr>
          <w:rFonts w:ascii="Times New Roman" w:hAnsi="Times New Roman" w:cs="Times New Roman"/>
          <w:color w:val="000000"/>
          <w:sz w:val="20"/>
          <w:szCs w:val="20"/>
        </w:rPr>
        <w:t>Los senadores serán elegidos por el rey ante una propuesta triple de los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electores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>, pero no tendrá importancia y muchos piden que el Senado desaparezca.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6D25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Congreso: </w:t>
      </w:r>
      <w:r w:rsidRPr="006D25BA">
        <w:rPr>
          <w:rFonts w:ascii="Times New Roman" w:hAnsi="Times New Roman" w:cs="Times New Roman"/>
          <w:color w:val="000000"/>
          <w:sz w:val="20"/>
          <w:szCs w:val="20"/>
        </w:rPr>
        <w:t>El cuerpo de los electores aunque es censitario (no puede votar todo el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mundo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>) se aumenta con respecto a la de 1834. Los electores deben tener unas mínimas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garantías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para ejercer el voto.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Las Cortes deben reunirse por lo menos una vez al año y deberán ser convocadas por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el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rey, sólo en el caso de que el rey no lo hiciera podían ser </w:t>
      </w:r>
      <w:proofErr w:type="spellStart"/>
      <w:r w:rsidRPr="006D25B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autoconvocadas</w:t>
      </w:r>
      <w:proofErr w:type="spellEnd"/>
      <w:r w:rsidRPr="006D25B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El rey. El poder real sale reforzado, entre sus prerrogativas el rey conserva el poder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ejecutivo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>, el veto absoluto de las leyes y la disolución de las cámaras.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También se regula la </w:t>
      </w:r>
      <w:r w:rsidRPr="006D25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Regencia </w:t>
      </w:r>
      <w:r w:rsidRPr="006D25BA">
        <w:rPr>
          <w:rFonts w:ascii="Times New Roman" w:hAnsi="Times New Roman" w:cs="Times New Roman"/>
          <w:color w:val="000000"/>
          <w:sz w:val="20"/>
          <w:szCs w:val="20"/>
        </w:rPr>
        <w:t>que tendrá los mismos poderes que el rey y será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nombrada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 xml:space="preserve"> por las Cortes, constará de 1, 3 o 5 personas.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-- El Gobierno: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* Se le reconoce como órgano colegiado.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* El nombramiento y cese de ministros era prerrogativa real.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* Los ministros son responsables del poder ejecutivo y el rey es inviolable.</w:t>
      </w:r>
    </w:p>
    <w:p w:rsidR="006D25BA" w:rsidRPr="006D25BA" w:rsidRDefault="006D25BA" w:rsidP="006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25BA">
        <w:rPr>
          <w:rFonts w:ascii="Times New Roman" w:hAnsi="Times New Roman" w:cs="Times New Roman"/>
          <w:color w:val="000000"/>
          <w:sz w:val="20"/>
          <w:szCs w:val="20"/>
        </w:rPr>
        <w:t>* El rey no podía dictar ninguna disposición si esta no iba firmada por al menos un</w:t>
      </w:r>
    </w:p>
    <w:p w:rsidR="005B3C05" w:rsidRPr="006D25BA" w:rsidRDefault="006D25BA" w:rsidP="006D25BA">
      <w:pPr>
        <w:jc w:val="both"/>
        <w:rPr>
          <w:sz w:val="20"/>
          <w:szCs w:val="20"/>
        </w:rPr>
      </w:pPr>
      <w:proofErr w:type="gramStart"/>
      <w:r w:rsidRPr="006D25BA">
        <w:rPr>
          <w:rFonts w:ascii="Times New Roman" w:hAnsi="Times New Roman" w:cs="Times New Roman"/>
          <w:color w:val="000000"/>
          <w:sz w:val="20"/>
          <w:szCs w:val="20"/>
        </w:rPr>
        <w:t>ministro</w:t>
      </w:r>
      <w:proofErr w:type="gramEnd"/>
      <w:r w:rsidRPr="006D25B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5B3C05" w:rsidRPr="006D25BA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0A"/>
    <w:rsid w:val="00353690"/>
    <w:rsid w:val="00464E0A"/>
    <w:rsid w:val="00530E52"/>
    <w:rsid w:val="005B3C05"/>
    <w:rsid w:val="006D25BA"/>
    <w:rsid w:val="00A62D0A"/>
    <w:rsid w:val="00A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2012-07-26T08:37:00Z</dcterms:created>
  <dcterms:modified xsi:type="dcterms:W3CDTF">2012-07-26T08:37:00Z</dcterms:modified>
</cp:coreProperties>
</file>