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0B" w:rsidRDefault="00371195" w:rsidP="002C1E47">
      <w:pPr>
        <w:jc w:val="center"/>
      </w:pPr>
      <w:r>
        <w:t>que</w:t>
      </w:r>
    </w:p>
    <w:p w:rsidR="002C1E47" w:rsidRDefault="002C1E47" w:rsidP="002C1E47">
      <w:pPr>
        <w:jc w:val="center"/>
      </w:pPr>
      <w:r>
        <w:t>Tecnologías de la información y la comunicación:</w:t>
      </w:r>
    </w:p>
    <w:p w:rsidR="002C1E47" w:rsidRPr="002C1E47" w:rsidRDefault="002C1E47" w:rsidP="002C1E47">
      <w:pPr>
        <w:pStyle w:val="NormalWeb"/>
        <w:shd w:val="clear" w:color="auto" w:fill="FFFFFF"/>
        <w:spacing w:before="96" w:beforeAutospacing="0" w:after="120" w:afterAutospacing="0" w:line="256" w:lineRule="atLeast"/>
        <w:rPr>
          <w:rFonts w:ascii="Arial" w:hAnsi="Arial" w:cs="Arial"/>
        </w:rPr>
      </w:pPr>
      <w:r w:rsidRPr="002C1E47">
        <w:rPr>
          <w:rFonts w:ascii="Arial" w:hAnsi="Arial" w:cs="Arial"/>
        </w:rPr>
        <w:t>Las</w:t>
      </w:r>
      <w:r w:rsidRPr="002C1E47">
        <w:rPr>
          <w:rStyle w:val="apple-converted-space"/>
          <w:rFonts w:ascii="Arial" w:hAnsi="Arial" w:cs="Arial"/>
        </w:rPr>
        <w:t> </w:t>
      </w:r>
      <w:r w:rsidRPr="002C1E47">
        <w:rPr>
          <w:rFonts w:ascii="Arial" w:hAnsi="Arial" w:cs="Arial"/>
          <w:bCs/>
        </w:rPr>
        <w:t>tecnologías de la información y la comunicación</w:t>
      </w:r>
      <w:r w:rsidRPr="002C1E47">
        <w:rPr>
          <w:rStyle w:val="apple-converted-space"/>
          <w:rFonts w:ascii="Arial" w:hAnsi="Arial" w:cs="Arial"/>
        </w:rPr>
        <w:t> </w:t>
      </w:r>
      <w:r w:rsidRPr="002C1E47">
        <w:rPr>
          <w:rFonts w:ascii="Arial" w:hAnsi="Arial" w:cs="Arial"/>
        </w:rPr>
        <w:t>(</w:t>
      </w:r>
      <w:r w:rsidRPr="002C1E47">
        <w:rPr>
          <w:rFonts w:ascii="Arial" w:hAnsi="Arial" w:cs="Arial"/>
          <w:bCs/>
        </w:rPr>
        <w:t>TIC</w:t>
      </w:r>
      <w:r w:rsidRPr="002C1E47">
        <w:rPr>
          <w:rStyle w:val="apple-converted-space"/>
          <w:rFonts w:ascii="Arial" w:hAnsi="Arial" w:cs="Arial"/>
        </w:rPr>
        <w:t> </w:t>
      </w:r>
      <w:r w:rsidRPr="002C1E47">
        <w:rPr>
          <w:rFonts w:ascii="Arial" w:hAnsi="Arial" w:cs="Arial"/>
        </w:rPr>
        <w:t>o bien</w:t>
      </w:r>
      <w:r w:rsidRPr="002C1E47">
        <w:rPr>
          <w:rStyle w:val="apple-converted-space"/>
          <w:rFonts w:ascii="Arial" w:hAnsi="Arial" w:cs="Arial"/>
        </w:rPr>
        <w:t> </w:t>
      </w:r>
      <w:r w:rsidRPr="002C1E47">
        <w:rPr>
          <w:rFonts w:ascii="Arial" w:hAnsi="Arial" w:cs="Arial"/>
          <w:bCs/>
        </w:rPr>
        <w:t>NTIC</w:t>
      </w:r>
      <w:r w:rsidRPr="002C1E47">
        <w:rPr>
          <w:rStyle w:val="apple-converted-space"/>
          <w:rFonts w:ascii="Arial" w:hAnsi="Arial" w:cs="Arial"/>
        </w:rPr>
        <w:t> </w:t>
      </w:r>
      <w:r w:rsidRPr="002C1E47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</w:t>
      </w:r>
      <w:r w:rsidRPr="002C1E47">
        <w:rPr>
          <w:rFonts w:ascii="Arial" w:hAnsi="Arial" w:cs="Arial"/>
          <w:iCs/>
        </w:rPr>
        <w:t>nuevas tecnologías de la información y de la comunicación</w:t>
      </w:r>
      <w:r w:rsidRPr="002C1E47">
        <w:rPr>
          <w:rFonts w:ascii="Arial" w:hAnsi="Arial" w:cs="Arial"/>
        </w:rPr>
        <w:t>) agrupan los elementos y las técnicas usadas en el tratamiento y la transmisión de la información, principalmente la</w:t>
      </w:r>
      <w:r w:rsidRPr="002C1E47">
        <w:rPr>
          <w:rStyle w:val="apple-converted-space"/>
          <w:rFonts w:ascii="Arial" w:hAnsi="Arial" w:cs="Arial"/>
        </w:rPr>
        <w:t> </w:t>
      </w:r>
      <w:hyperlink r:id="rId4" w:tooltip="Informática" w:history="1">
        <w:r w:rsidRPr="002C1E47">
          <w:rPr>
            <w:rStyle w:val="Hipervnculo"/>
            <w:rFonts w:ascii="Arial" w:hAnsi="Arial" w:cs="Arial"/>
            <w:color w:val="auto"/>
            <w:u w:val="none"/>
          </w:rPr>
          <w:t>informática</w:t>
        </w:r>
      </w:hyperlink>
      <w:r w:rsidRPr="002C1E47">
        <w:rPr>
          <w:rFonts w:ascii="Arial" w:hAnsi="Arial" w:cs="Arial"/>
        </w:rPr>
        <w:t>,</w:t>
      </w:r>
      <w:r w:rsidRPr="002C1E47">
        <w:rPr>
          <w:rStyle w:val="apple-converted-space"/>
          <w:rFonts w:ascii="Arial" w:hAnsi="Arial" w:cs="Arial"/>
        </w:rPr>
        <w:t> </w:t>
      </w:r>
      <w:hyperlink r:id="rId5" w:tooltip="Internet" w:history="1">
        <w:r w:rsidRPr="002C1E47">
          <w:rPr>
            <w:rStyle w:val="Hipervnculo"/>
            <w:rFonts w:ascii="Arial" w:hAnsi="Arial" w:cs="Arial"/>
            <w:color w:val="auto"/>
            <w:u w:val="none"/>
          </w:rPr>
          <w:t>Internet</w:t>
        </w:r>
      </w:hyperlink>
      <w:r w:rsidRPr="002C1E47">
        <w:rPr>
          <w:rStyle w:val="apple-converted-space"/>
          <w:rFonts w:ascii="Arial" w:hAnsi="Arial" w:cs="Arial"/>
        </w:rPr>
        <w:t> </w:t>
      </w:r>
      <w:r w:rsidRPr="002C1E47">
        <w:rPr>
          <w:rFonts w:ascii="Arial" w:hAnsi="Arial" w:cs="Arial"/>
        </w:rPr>
        <w:t>y las</w:t>
      </w:r>
      <w:r w:rsidRPr="002C1E47">
        <w:rPr>
          <w:rStyle w:val="apple-converted-space"/>
          <w:rFonts w:ascii="Arial" w:hAnsi="Arial" w:cs="Arial"/>
        </w:rPr>
        <w:t> </w:t>
      </w:r>
      <w:hyperlink r:id="rId6" w:tooltip="Telecomunicaciones" w:history="1">
        <w:r w:rsidRPr="002C1E47">
          <w:rPr>
            <w:rStyle w:val="Hipervnculo"/>
            <w:rFonts w:ascii="Arial" w:hAnsi="Arial" w:cs="Arial"/>
            <w:color w:val="auto"/>
            <w:u w:val="none"/>
          </w:rPr>
          <w:t>telecomunicaciones</w:t>
        </w:r>
      </w:hyperlink>
      <w:r w:rsidRPr="002C1E47">
        <w:rPr>
          <w:rFonts w:ascii="Arial" w:hAnsi="Arial" w:cs="Arial"/>
        </w:rPr>
        <w:t>.</w:t>
      </w:r>
    </w:p>
    <w:p w:rsidR="002C1E47" w:rsidRPr="002C1E47" w:rsidRDefault="002C1E47" w:rsidP="002C1E47">
      <w:pPr>
        <w:pStyle w:val="NormalWeb"/>
        <w:shd w:val="clear" w:color="auto" w:fill="FFFFFF"/>
        <w:spacing w:before="96" w:beforeAutospacing="0" w:after="120" w:afterAutospacing="0" w:line="256" w:lineRule="atLeast"/>
        <w:rPr>
          <w:rFonts w:ascii="Arial" w:hAnsi="Arial" w:cs="Arial"/>
        </w:rPr>
      </w:pPr>
      <w:r w:rsidRPr="002C1E47">
        <w:rPr>
          <w:rFonts w:ascii="Arial" w:hAnsi="Arial" w:cs="Arial"/>
        </w:rPr>
        <w:t>Por extensión, designan un sector de actividad económica.</w:t>
      </w:r>
    </w:p>
    <w:p w:rsidR="002C1E47" w:rsidRDefault="002C1E47" w:rsidP="002C1E47">
      <w:pPr>
        <w:pStyle w:val="NormalWeb"/>
        <w:shd w:val="clear" w:color="auto" w:fill="F9F9F9"/>
        <w:spacing w:before="96" w:beforeAutospacing="0" w:after="120" w:afterAutospacing="0" w:line="360" w:lineRule="atLeast"/>
        <w:rPr>
          <w:rFonts w:ascii="Arial" w:hAnsi="Arial" w:cs="Arial"/>
          <w:vertAlign w:val="superscript"/>
        </w:rPr>
      </w:pPr>
      <w:r w:rsidRPr="002C1E47">
        <w:rPr>
          <w:rFonts w:ascii="Arial" w:hAnsi="Arial" w:cs="Arial"/>
        </w:rPr>
        <w:t>«Las tecnologías de la información y la comunicación no son ninguna panacea ni fórmula mágica, pero pueden mejorar la vida de todos los habitantes del planeta. Se dispone de herramientas para llegar a los Objetivos de Desarrollo del Milenio, de instrumentos que harán avanzar la causa de la libertad y la democracia y de los medios necesarios para propagar los conocimientos y facilitar la comprensión mutua» (</w:t>
      </w:r>
      <w:hyperlink r:id="rId7" w:tooltip="Kofi Annan" w:history="1">
        <w:r w:rsidRPr="002C1E47">
          <w:rPr>
            <w:rStyle w:val="Hipervnculo"/>
            <w:rFonts w:ascii="Arial" w:hAnsi="Arial" w:cs="Arial"/>
            <w:color w:val="auto"/>
            <w:u w:val="none"/>
          </w:rPr>
          <w:t>Kofi Annan</w:t>
        </w:r>
      </w:hyperlink>
      <w:r w:rsidRPr="002C1E47">
        <w:rPr>
          <w:rFonts w:ascii="Arial" w:hAnsi="Arial" w:cs="Arial"/>
        </w:rPr>
        <w:t>, Secretario general de la</w:t>
      </w:r>
      <w:r>
        <w:rPr>
          <w:rFonts w:ascii="Arial" w:hAnsi="Arial" w:cs="Arial"/>
        </w:rPr>
        <w:t xml:space="preserve"> </w:t>
      </w:r>
      <w:hyperlink r:id="rId8" w:tooltip="Organización de las Naciones Unidas" w:history="1">
        <w:r w:rsidRPr="002C1E47">
          <w:rPr>
            <w:rStyle w:val="Hipervnculo"/>
            <w:rFonts w:ascii="Arial" w:hAnsi="Arial" w:cs="Arial"/>
            <w:color w:val="auto"/>
            <w:u w:val="none"/>
          </w:rPr>
          <w:t>Organización de las Naciones Unidas</w:t>
        </w:r>
      </w:hyperlink>
      <w:r w:rsidRPr="002C1E47">
        <w:rPr>
          <w:rFonts w:ascii="Arial" w:hAnsi="Arial" w:cs="Arial"/>
        </w:rPr>
        <w:t>, discurso inaugural de la primera fase de la</w:t>
      </w:r>
      <w:r w:rsidRPr="002C1E47">
        <w:rPr>
          <w:rStyle w:val="apple-converted-space"/>
          <w:rFonts w:ascii="Arial" w:hAnsi="Arial" w:cs="Arial"/>
        </w:rPr>
        <w:t> </w:t>
      </w:r>
      <w:hyperlink r:id="rId9" w:tooltip="WSIS" w:history="1">
        <w:r w:rsidRPr="002C1E47">
          <w:rPr>
            <w:rStyle w:val="Hipervnculo"/>
            <w:rFonts w:ascii="Arial" w:hAnsi="Arial" w:cs="Arial"/>
            <w:color w:val="auto"/>
            <w:u w:val="none"/>
          </w:rPr>
          <w:t>WSIS</w:t>
        </w:r>
      </w:hyperlink>
      <w:r w:rsidRPr="002C1E47">
        <w:rPr>
          <w:rFonts w:ascii="Arial" w:hAnsi="Arial" w:cs="Arial"/>
        </w:rPr>
        <w:t>, Ginebra 2003)</w:t>
      </w:r>
      <w:hyperlink r:id="rId10" w:anchor="cite_note-0" w:history="1">
        <w:r w:rsidRPr="002C1E47">
          <w:rPr>
            <w:rStyle w:val="Hipervnculo"/>
            <w:rFonts w:ascii="Arial" w:hAnsi="Arial" w:cs="Arial"/>
            <w:color w:val="auto"/>
            <w:u w:val="none"/>
            <w:vertAlign w:val="superscript"/>
          </w:rPr>
          <w:t>1</w:t>
        </w:r>
      </w:hyperlink>
    </w:p>
    <w:p w:rsidR="002C1E47" w:rsidRPr="002C1E47" w:rsidRDefault="002C1E47" w:rsidP="002C1E47">
      <w:pPr>
        <w:pStyle w:val="NormalWeb"/>
        <w:shd w:val="clear" w:color="auto" w:fill="F9F9F9"/>
        <w:spacing w:before="96" w:beforeAutospacing="0" w:after="120" w:afterAutospacing="0" w:line="360" w:lineRule="atLeast"/>
        <w:rPr>
          <w:rFonts w:ascii="Arial" w:hAnsi="Arial" w:cs="Arial"/>
          <w:vertAlign w:val="superscript"/>
        </w:rPr>
      </w:pPr>
    </w:p>
    <w:p w:rsidR="002C1E47" w:rsidRPr="002C1E47" w:rsidRDefault="002C1E47" w:rsidP="002C1E47">
      <w:pPr>
        <w:pStyle w:val="NormalWeb"/>
        <w:shd w:val="clear" w:color="auto" w:fill="FFFFFF"/>
        <w:spacing w:before="96" w:beforeAutospacing="0" w:after="120" w:afterAutospacing="0" w:line="256" w:lineRule="atLeast"/>
        <w:rPr>
          <w:rFonts w:ascii="Arial" w:hAnsi="Arial" w:cs="Arial"/>
        </w:rPr>
      </w:pPr>
      <w:r w:rsidRPr="002C1E47">
        <w:rPr>
          <w:rFonts w:ascii="Arial" w:hAnsi="Arial" w:cs="Arial"/>
        </w:rPr>
        <w:t>El uso de las tecnologías de la información y la comunicación ayudaría a disminuir la brecha digital aumentando el conglomerado de usuarios que las utilicen como medio tecnológico para el desarrollo de sus actividades.</w:t>
      </w:r>
    </w:p>
    <w:p w:rsidR="002C1E47" w:rsidRPr="002C1E47" w:rsidRDefault="002C1E47" w:rsidP="002C1E47">
      <w:pPr>
        <w:pBdr>
          <w:bottom w:val="single" w:sz="4" w:space="2" w:color="AAAAAA"/>
        </w:pBdr>
        <w:shd w:val="clear" w:color="auto" w:fill="FFFFFF"/>
        <w:spacing w:after="144" w:line="256" w:lineRule="atLeast"/>
        <w:outlineLvl w:val="1"/>
        <w:rPr>
          <w:rFonts w:ascii="Arial" w:eastAsia="Times New Roman" w:hAnsi="Arial" w:cs="Arial"/>
          <w:sz w:val="24"/>
          <w:szCs w:val="24"/>
          <w:lang w:eastAsia="es-ES"/>
        </w:rPr>
      </w:pPr>
      <w:r w:rsidRPr="002C1E47">
        <w:rPr>
          <w:rFonts w:ascii="Arial" w:eastAsia="Times New Roman" w:hAnsi="Arial" w:cs="Arial"/>
          <w:sz w:val="24"/>
          <w:szCs w:val="24"/>
          <w:lang w:eastAsia="es-ES"/>
        </w:rPr>
        <w:t>Historia</w:t>
      </w:r>
    </w:p>
    <w:p w:rsidR="002C1E47" w:rsidRPr="002C1E47" w:rsidRDefault="002C1E47" w:rsidP="002C1E47">
      <w:pPr>
        <w:shd w:val="clear" w:color="auto" w:fill="FFFFFF"/>
        <w:spacing w:before="96" w:after="120" w:line="256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2C1E47">
        <w:rPr>
          <w:rFonts w:ascii="Arial" w:eastAsia="Times New Roman" w:hAnsi="Arial" w:cs="Arial"/>
          <w:sz w:val="24"/>
          <w:szCs w:val="24"/>
          <w:lang w:eastAsia="es-ES"/>
        </w:rPr>
        <w:t>Se pueden considerar las tecnologías de la información y la comunicación como un concepto dinámico. Por ejemplo, a finales del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hyperlink r:id="rId11" w:tooltip="Siglo XIX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siglo XIX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 el </w:t>
      </w:r>
      <w:hyperlink r:id="rId12" w:tooltip="Teléfono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teléfono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 podría ser considerado </w:t>
      </w:r>
      <w:r w:rsidRPr="002C1E4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una nueva tecnología</w:t>
      </w:r>
      <w:r w:rsidRPr="002C1E47">
        <w:rPr>
          <w:rFonts w:ascii="Arial" w:eastAsia="Times New Roman" w:hAnsi="Arial" w:cs="Arial"/>
          <w:sz w:val="24"/>
          <w:szCs w:val="24"/>
          <w:lang w:eastAsia="es-ES"/>
        </w:rPr>
        <w:t> según las definiciones actuales. Esta misma consideración podía aplicarse a la </w:t>
      </w:r>
      <w:hyperlink r:id="rId13" w:tooltip="Televisión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televisión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 cuando apareció y se popularizó en la década de los '50 del siglo pasado. Sin embargo, estas tecnologías hoy no se incluirían en una lista de las TIC y es muy posible que actualmente los ordenadores ya no puedan ser calificados como nuevas tecnologías. A pesar de esto, en un concepto amplio, se puede considerar que el teléfono, la televisión y el </w:t>
      </w:r>
      <w:hyperlink r:id="rId14" w:tooltip="Ordenador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ordenador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 forman parte de lo que se llama TIC en tanto que tecnologías que favorecen la comunicación y el intercambio de información en el mundo actual.</w:t>
      </w:r>
    </w:p>
    <w:p w:rsidR="002C1E47" w:rsidRPr="002C1E47" w:rsidRDefault="002C1E47" w:rsidP="002C1E47">
      <w:pPr>
        <w:shd w:val="clear" w:color="auto" w:fill="FFFFFF"/>
        <w:spacing w:before="96" w:after="120" w:line="256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2C1E47">
        <w:rPr>
          <w:rFonts w:ascii="Arial" w:eastAsia="Times New Roman" w:hAnsi="Arial" w:cs="Arial"/>
          <w:sz w:val="24"/>
          <w:szCs w:val="24"/>
          <w:lang w:eastAsia="es-ES"/>
        </w:rPr>
        <w:t>Después de la invención de la escritura, los primeros pasos hacia una </w:t>
      </w:r>
      <w:hyperlink r:id="rId15" w:tooltip="Sociedad de la información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sociedad de la información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 estuvieron marcados por el telégrafo eléctrico, después el </w:t>
      </w:r>
      <w:hyperlink r:id="rId16" w:tooltip="Teléfono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teléfono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 y la radiotelefonía, la </w:t>
      </w:r>
      <w:hyperlink r:id="rId17" w:tooltip="Televisión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televisión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 e </w:t>
      </w:r>
      <w:hyperlink r:id="rId18" w:tooltip="Internet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Internet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. La </w:t>
      </w:r>
      <w:hyperlink r:id="rId19" w:tooltip="Telefonía móvil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telefonía móvil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 y el </w:t>
      </w:r>
      <w:hyperlink r:id="rId20" w:tooltip="GPS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GPS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 han asociado la imagen al texto y a la palabra «sin cables». Internet y la televisión son accesibles en el </w:t>
      </w:r>
      <w:hyperlink r:id="rId21" w:tooltip="Teléfono móvil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teléfono móvil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, que es también una máquina de hacer fotos.</w:t>
      </w:r>
      <w:hyperlink r:id="rId22" w:anchor="cite_note-2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3</w:t>
        </w:r>
      </w:hyperlink>
    </w:p>
    <w:p w:rsidR="002C1E47" w:rsidRPr="002C1E47" w:rsidRDefault="002C1E47" w:rsidP="002C1E47">
      <w:pPr>
        <w:shd w:val="clear" w:color="auto" w:fill="FFFFFF"/>
        <w:spacing w:before="96" w:after="120" w:line="256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2C1E47">
        <w:rPr>
          <w:rFonts w:ascii="Arial" w:eastAsia="Times New Roman" w:hAnsi="Arial" w:cs="Arial"/>
          <w:sz w:val="24"/>
          <w:szCs w:val="24"/>
          <w:lang w:eastAsia="es-ES"/>
        </w:rPr>
        <w:t>La asociación de la informática y las telecomunicaciones en la última década del </w:t>
      </w:r>
      <w:hyperlink r:id="rId23" w:tooltip="Siglo XX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siglo XX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 se ha beneficiado de la miniaturización de los componentes, permitiendo producir aparatos «multifunciones» a precios accesibles desde el año 2000.</w:t>
      </w:r>
    </w:p>
    <w:p w:rsidR="002C1E47" w:rsidRDefault="002C1E47" w:rsidP="002C1E47">
      <w:pPr>
        <w:shd w:val="clear" w:color="auto" w:fill="FFFFFF"/>
        <w:spacing w:before="96" w:after="120" w:line="256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1E47" w:rsidRDefault="002C1E47" w:rsidP="002C1E47">
      <w:pPr>
        <w:shd w:val="clear" w:color="auto" w:fill="FFFFFF"/>
        <w:spacing w:before="96" w:after="120" w:line="256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1E47" w:rsidRDefault="002C1E47" w:rsidP="002C1E47">
      <w:pPr>
        <w:shd w:val="clear" w:color="auto" w:fill="FFFFFF"/>
        <w:spacing w:before="96" w:after="120" w:line="256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:rsidR="002C1E47" w:rsidRPr="002C1E47" w:rsidRDefault="002C1E47" w:rsidP="002C1E47">
      <w:pPr>
        <w:shd w:val="clear" w:color="auto" w:fill="FFFFFF"/>
        <w:spacing w:before="96" w:after="120" w:line="256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2C1E47">
        <w:rPr>
          <w:rFonts w:ascii="Arial" w:eastAsia="Times New Roman" w:hAnsi="Arial" w:cs="Arial"/>
          <w:sz w:val="24"/>
          <w:szCs w:val="24"/>
          <w:lang w:eastAsia="es-ES"/>
        </w:rPr>
        <w:t>El uso de las TIC no para de crecer y de extenderse, sobre todo en los países ricos, con el riesgo de acentuar localmente la </w:t>
      </w:r>
      <w:hyperlink r:id="rId24" w:tooltip="Brecha digital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brecha digital</w:t>
        </w:r>
      </w:hyperlink>
      <w:hyperlink r:id="rId25" w:anchor="cite_note-3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4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 y social y la diferencia entre generaciones. Desde la agricultura de precisión y la gestión del bosque a la monitorización global del medio ambiente planetario o de la </w:t>
      </w:r>
      <w:hyperlink r:id="rId26" w:tooltip="Biodiversidad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biodiversidad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, a la </w:t>
      </w:r>
      <w:hyperlink r:id="rId27" w:tooltip="Democracia participativa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democracia participativa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 (</w:t>
      </w:r>
      <w:r w:rsidRPr="002C1E4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TIC al servicio del desarrollo sostenible</w:t>
      </w:r>
      <w:r w:rsidRPr="002C1E47">
        <w:rPr>
          <w:rFonts w:ascii="Arial" w:eastAsia="Times New Roman" w:hAnsi="Arial" w:cs="Arial"/>
          <w:sz w:val="24"/>
          <w:szCs w:val="24"/>
          <w:lang w:eastAsia="es-ES"/>
        </w:rPr>
        <w:t>) pasando por el comercio, la telemedicina, la información, la gestión de múltiples bases de datos, la </w:t>
      </w:r>
      <w:hyperlink r:id="rId28" w:tooltip="Mercado de valores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bolsa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, la </w:t>
      </w:r>
      <w:hyperlink r:id="rId29" w:tooltip="Robótica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robótica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 y los usos </w:t>
      </w:r>
      <w:hyperlink r:id="rId30" w:tooltip="Militar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militares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, sin olvidar la ayuda a los </w:t>
      </w:r>
      <w:hyperlink r:id="rId31" w:tooltip="Discapacidad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discapacitados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 xml:space="preserve"> (por ejemplo, ciegos que usan sintetizadores vocales avanzados), las TIC tienden a ocupar un lugar creciente en la vida humana y el funcionamiento de las sociedades. </w:t>
      </w:r>
    </w:p>
    <w:p w:rsidR="002C1E47" w:rsidRPr="002C1E47" w:rsidRDefault="002C1E47" w:rsidP="002C1E47">
      <w:pPr>
        <w:shd w:val="clear" w:color="auto" w:fill="FFFFFF"/>
        <w:spacing w:before="96" w:after="120" w:line="256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2C1E47">
        <w:rPr>
          <w:rFonts w:ascii="Arial" w:eastAsia="Times New Roman" w:hAnsi="Arial" w:cs="Arial"/>
          <w:sz w:val="24"/>
          <w:szCs w:val="24"/>
          <w:lang w:eastAsia="es-ES"/>
        </w:rPr>
        <w:t>Algunos temen también una pérdida de libertad individual (efecto «</w:t>
      </w:r>
      <w:hyperlink r:id="rId32" w:tooltip="Big Brother (personaje)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Gran Hermano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», intrusismo creciente de la </w:t>
      </w:r>
      <w:hyperlink r:id="rId33" w:tooltip="Publicidad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publicidad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 no deseada...). Los </w:t>
      </w:r>
      <w:hyperlink r:id="rId34" w:tooltip="Prospectiva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prospectivistas</w:t>
        </w:r>
      </w:hyperlink>
      <w:hyperlink r:id="rId35" w:anchor="cite_note-5" w:history="1">
        <w:r w:rsidRPr="002C1E47">
          <w:rPr>
            <w:rFonts w:ascii="Arial" w:eastAsia="Times New Roman" w:hAnsi="Arial" w:cs="Arial"/>
            <w:sz w:val="24"/>
            <w:szCs w:val="24"/>
            <w:lang w:eastAsia="es-ES"/>
          </w:rPr>
          <w:t>6</w:t>
        </w:r>
      </w:hyperlink>
      <w:r w:rsidRPr="002C1E47">
        <w:rPr>
          <w:rFonts w:ascii="Arial" w:eastAsia="Times New Roman" w:hAnsi="Arial" w:cs="Arial"/>
          <w:sz w:val="24"/>
          <w:szCs w:val="24"/>
          <w:lang w:eastAsia="es-ES"/>
        </w:rPr>
        <w:t> piensan que las TIC tendrían que tener un lugar creciente y podrían ser el origen de un nuevo paradigma de civilización.</w:t>
      </w:r>
    </w:p>
    <w:p w:rsidR="002C1E47" w:rsidRPr="002C1E47" w:rsidRDefault="002C1E47" w:rsidP="002C1E47">
      <w:pPr>
        <w:pStyle w:val="NormalWeb"/>
        <w:shd w:val="clear" w:color="auto" w:fill="FFFFFF"/>
        <w:spacing w:before="96" w:beforeAutospacing="0" w:after="120" w:afterAutospacing="0" w:line="256" w:lineRule="atLeast"/>
        <w:rPr>
          <w:rFonts w:ascii="Arial" w:hAnsi="Arial" w:cs="Arial"/>
        </w:rPr>
      </w:pPr>
    </w:p>
    <w:p w:rsidR="002C1E47" w:rsidRDefault="002C1E47" w:rsidP="002C1E47">
      <w:pPr>
        <w:jc w:val="center"/>
      </w:pPr>
    </w:p>
    <w:sectPr w:rsidR="002C1E47" w:rsidSect="00BD53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compat/>
  <w:rsids>
    <w:rsidRoot w:val="002C1E47"/>
    <w:rsid w:val="002C1E47"/>
    <w:rsid w:val="00371195"/>
    <w:rsid w:val="00435AE3"/>
    <w:rsid w:val="00BD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30B"/>
  </w:style>
  <w:style w:type="paragraph" w:styleId="Ttulo2">
    <w:name w:val="heading 2"/>
    <w:basedOn w:val="Normal"/>
    <w:link w:val="Ttulo2Car"/>
    <w:uiPriority w:val="9"/>
    <w:qFormat/>
    <w:rsid w:val="002C1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C1E47"/>
  </w:style>
  <w:style w:type="character" w:styleId="Hipervnculo">
    <w:name w:val="Hyperlink"/>
    <w:basedOn w:val="Fuentedeprrafopredeter"/>
    <w:uiPriority w:val="99"/>
    <w:semiHidden/>
    <w:unhideWhenUsed/>
    <w:rsid w:val="002C1E47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C1E4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2C1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1699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Organizaci%C3%B3n_de_las_Naciones_Unidas" TargetMode="External"/><Relationship Id="rId13" Type="http://schemas.openxmlformats.org/officeDocument/2006/relationships/hyperlink" Target="http://es.wikipedia.org/wiki/Televisi%C3%B3n" TargetMode="External"/><Relationship Id="rId18" Type="http://schemas.openxmlformats.org/officeDocument/2006/relationships/hyperlink" Target="http://es.wikipedia.org/wiki/Internet" TargetMode="External"/><Relationship Id="rId26" Type="http://schemas.openxmlformats.org/officeDocument/2006/relationships/hyperlink" Target="http://es.wikipedia.org/wiki/Biodiversida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Tel%C3%A9fono_m%C3%B3vil" TargetMode="External"/><Relationship Id="rId34" Type="http://schemas.openxmlformats.org/officeDocument/2006/relationships/hyperlink" Target="http://es.wikipedia.org/wiki/Prospectiva" TargetMode="External"/><Relationship Id="rId7" Type="http://schemas.openxmlformats.org/officeDocument/2006/relationships/hyperlink" Target="http://es.wikipedia.org/wiki/Kofi_Annan" TargetMode="External"/><Relationship Id="rId12" Type="http://schemas.openxmlformats.org/officeDocument/2006/relationships/hyperlink" Target="http://es.wikipedia.org/wiki/Tel%C3%A9fono" TargetMode="External"/><Relationship Id="rId17" Type="http://schemas.openxmlformats.org/officeDocument/2006/relationships/hyperlink" Target="http://es.wikipedia.org/wiki/Televisi%C3%B3n" TargetMode="External"/><Relationship Id="rId25" Type="http://schemas.openxmlformats.org/officeDocument/2006/relationships/hyperlink" Target="http://es.wikipedia.org/wiki/Tecnolog%C3%ADas_de_la_informaci%C3%B3n_y_la_comunicaci%C3%B3n" TargetMode="External"/><Relationship Id="rId33" Type="http://schemas.openxmlformats.org/officeDocument/2006/relationships/hyperlink" Target="http://es.wikipedia.org/wiki/Publicida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Tel%C3%A9fono" TargetMode="External"/><Relationship Id="rId20" Type="http://schemas.openxmlformats.org/officeDocument/2006/relationships/hyperlink" Target="http://es.wikipedia.org/wiki/GPS" TargetMode="External"/><Relationship Id="rId29" Type="http://schemas.openxmlformats.org/officeDocument/2006/relationships/hyperlink" Target="http://es.wikipedia.org/wiki/Rob%C3%B3tica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Telecomunicaciones" TargetMode="External"/><Relationship Id="rId11" Type="http://schemas.openxmlformats.org/officeDocument/2006/relationships/hyperlink" Target="http://es.wikipedia.org/wiki/Siglo_XIX" TargetMode="External"/><Relationship Id="rId24" Type="http://schemas.openxmlformats.org/officeDocument/2006/relationships/hyperlink" Target="http://es.wikipedia.org/wiki/Brecha_digital" TargetMode="External"/><Relationship Id="rId32" Type="http://schemas.openxmlformats.org/officeDocument/2006/relationships/hyperlink" Target="http://es.wikipedia.org/wiki/Big_Brother_(personaje)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es.wikipedia.org/wiki/Internet" TargetMode="External"/><Relationship Id="rId15" Type="http://schemas.openxmlformats.org/officeDocument/2006/relationships/hyperlink" Target="http://es.wikipedia.org/wiki/Sociedad_de_la_informaci%C3%B3n" TargetMode="External"/><Relationship Id="rId23" Type="http://schemas.openxmlformats.org/officeDocument/2006/relationships/hyperlink" Target="http://es.wikipedia.org/wiki/Siglo_XX" TargetMode="External"/><Relationship Id="rId28" Type="http://schemas.openxmlformats.org/officeDocument/2006/relationships/hyperlink" Target="http://es.wikipedia.org/wiki/Mercado_de_valore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s.wikipedia.org/wiki/Tecnolog%C3%ADas_de_la_informaci%C3%B3n_y_la_comunicaci%C3%B3n" TargetMode="External"/><Relationship Id="rId19" Type="http://schemas.openxmlformats.org/officeDocument/2006/relationships/hyperlink" Target="http://es.wikipedia.org/wiki/Telefon%C3%ADa_m%C3%B3vil" TargetMode="External"/><Relationship Id="rId31" Type="http://schemas.openxmlformats.org/officeDocument/2006/relationships/hyperlink" Target="http://es.wikipedia.org/wiki/Discapacidad" TargetMode="External"/><Relationship Id="rId4" Type="http://schemas.openxmlformats.org/officeDocument/2006/relationships/hyperlink" Target="http://es.wikipedia.org/wiki/Inform%C3%A1tica" TargetMode="External"/><Relationship Id="rId9" Type="http://schemas.openxmlformats.org/officeDocument/2006/relationships/hyperlink" Target="http://es.wikipedia.org/wiki/WSIS" TargetMode="External"/><Relationship Id="rId14" Type="http://schemas.openxmlformats.org/officeDocument/2006/relationships/hyperlink" Target="http://es.wikipedia.org/wiki/Ordenador" TargetMode="External"/><Relationship Id="rId22" Type="http://schemas.openxmlformats.org/officeDocument/2006/relationships/hyperlink" Target="http://es.wikipedia.org/wiki/Tecnolog%C3%ADas_de_la_informaci%C3%B3n_y_la_comunicaci%C3%B3n" TargetMode="External"/><Relationship Id="rId27" Type="http://schemas.openxmlformats.org/officeDocument/2006/relationships/hyperlink" Target="http://es.wikipedia.org/wiki/Democracia_participativa" TargetMode="External"/><Relationship Id="rId30" Type="http://schemas.openxmlformats.org/officeDocument/2006/relationships/hyperlink" Target="http://es.wikipedia.org/wiki/Militar" TargetMode="External"/><Relationship Id="rId35" Type="http://schemas.openxmlformats.org/officeDocument/2006/relationships/hyperlink" Target="http://es.wikipedia.org/wiki/Tecnolog%C3%ADas_de_la_informaci%C3%B3n_y_la_comunicaci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970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</dc:creator>
  <cp:keywords/>
  <dc:description/>
  <cp:lastModifiedBy>Lady</cp:lastModifiedBy>
  <cp:revision>3</cp:revision>
  <dcterms:created xsi:type="dcterms:W3CDTF">2012-10-16T20:37:00Z</dcterms:created>
  <dcterms:modified xsi:type="dcterms:W3CDTF">2012-10-16T20:44:00Z</dcterms:modified>
</cp:coreProperties>
</file>