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D9" w:rsidRPr="00E30B12" w:rsidRDefault="00E30B12" w:rsidP="00E30B12">
      <w:pPr>
        <w:tabs>
          <w:tab w:val="left" w:pos="3030"/>
          <w:tab w:val="center" w:pos="4419"/>
        </w:tabs>
        <w:rPr>
          <w:rFonts w:ascii="Arial" w:hAnsi="Arial" w:cs="Arial"/>
          <w:b/>
          <w:sz w:val="32"/>
          <w:szCs w:val="32"/>
        </w:rPr>
      </w:pPr>
      <w:r w:rsidRPr="00E30B12">
        <w:rPr>
          <w:rFonts w:ascii="Arial" w:hAnsi="Arial" w:cs="Arial"/>
          <w:b/>
          <w:sz w:val="32"/>
          <w:szCs w:val="32"/>
        </w:rPr>
        <w:tab/>
      </w:r>
      <w:r w:rsidRPr="00E30B12">
        <w:rPr>
          <w:rFonts w:ascii="Arial" w:hAnsi="Arial" w:cs="Arial"/>
          <w:b/>
          <w:sz w:val="32"/>
          <w:szCs w:val="32"/>
        </w:rPr>
        <w:tab/>
        <w:t>ORÍGENES DEL PERONISMO</w:t>
      </w:r>
    </w:p>
    <w:p w:rsidR="00E30B12" w:rsidRPr="00E30B12" w:rsidRDefault="00E30B12" w:rsidP="00E30B12">
      <w:pPr>
        <w:rPr>
          <w:rFonts w:ascii="Arial" w:hAnsi="Arial" w:cs="Arial"/>
          <w:sz w:val="24"/>
          <w:szCs w:val="24"/>
        </w:rPr>
      </w:pPr>
      <w:r w:rsidRPr="00E30B12">
        <w:rPr>
          <w:rFonts w:ascii="Arial" w:hAnsi="Arial" w:cs="Arial"/>
          <w:sz w:val="24"/>
          <w:szCs w:val="24"/>
        </w:rPr>
        <w:t xml:space="preserve">De manera abrupta ingresaron masas obreras a la política el 17 de octubre de 1945, pero sin embargo, el comienzo de este movimiento tiene lugar varios años atrás, a partir de las transformaciones económicas y sociales que se produjeron desde 1930. El proceso de industrialización, generador del crecimiento de sectores asalariados, fue originador de nuevos problemas en las relaciones laborales entre trabajadores y empleadores, que solicitaron cada vez más intervención del Estado. </w:t>
      </w:r>
    </w:p>
    <w:p w:rsidR="00E30B12" w:rsidRPr="00E30B12" w:rsidRDefault="00E30B12" w:rsidP="00E30B12">
      <w:pPr>
        <w:rPr>
          <w:rFonts w:ascii="Arial" w:hAnsi="Arial" w:cs="Arial"/>
          <w:sz w:val="24"/>
          <w:szCs w:val="24"/>
        </w:rPr>
      </w:pPr>
      <w:r w:rsidRPr="00E30B12">
        <w:rPr>
          <w:rFonts w:ascii="Arial" w:hAnsi="Arial" w:cs="Arial"/>
          <w:sz w:val="24"/>
          <w:szCs w:val="24"/>
        </w:rPr>
        <w:t>En este marco de reorganización de las relaciones entre trabajadores, empresarios y Estado, se fue gestando el Peronismo.</w:t>
      </w:r>
    </w:p>
    <w:sectPr w:rsidR="00E30B12" w:rsidRPr="00E30B12" w:rsidSect="00ED15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556" w:rsidRDefault="00682556" w:rsidP="00E30B12">
      <w:pPr>
        <w:spacing w:after="0" w:line="240" w:lineRule="auto"/>
      </w:pPr>
      <w:r>
        <w:separator/>
      </w:r>
    </w:p>
  </w:endnote>
  <w:endnote w:type="continuationSeparator" w:id="0">
    <w:p w:rsidR="00682556" w:rsidRDefault="00682556" w:rsidP="00E30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556" w:rsidRDefault="00682556" w:rsidP="00E30B12">
      <w:pPr>
        <w:spacing w:after="0" w:line="240" w:lineRule="auto"/>
      </w:pPr>
      <w:r>
        <w:separator/>
      </w:r>
    </w:p>
  </w:footnote>
  <w:footnote w:type="continuationSeparator" w:id="0">
    <w:p w:rsidR="00682556" w:rsidRDefault="00682556" w:rsidP="00E30B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B12"/>
    <w:rsid w:val="00682556"/>
    <w:rsid w:val="00DA1A9D"/>
    <w:rsid w:val="00E30B12"/>
    <w:rsid w:val="00ED1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5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30B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30B12"/>
  </w:style>
  <w:style w:type="paragraph" w:styleId="Piedepgina">
    <w:name w:val="footer"/>
    <w:basedOn w:val="Normal"/>
    <w:link w:val="PiedepginaCar"/>
    <w:uiPriority w:val="99"/>
    <w:semiHidden/>
    <w:unhideWhenUsed/>
    <w:rsid w:val="00E30B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30B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534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2</cp:revision>
  <dcterms:created xsi:type="dcterms:W3CDTF">2012-11-26T19:13:00Z</dcterms:created>
  <dcterms:modified xsi:type="dcterms:W3CDTF">2012-11-26T19:13:00Z</dcterms:modified>
</cp:coreProperties>
</file>