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ACD" w:rsidRPr="00ED66DF" w:rsidRDefault="00033ACD" w:rsidP="00033ACD">
      <w:pPr>
        <w:pStyle w:val="Default"/>
        <w:ind w:left="360"/>
        <w:jc w:val="center"/>
        <w:rPr>
          <w:b/>
        </w:rPr>
      </w:pPr>
      <w:bookmarkStart w:id="0" w:name="RESUMENES"/>
      <w:bookmarkStart w:id="1" w:name="resumen"/>
      <w:r>
        <w:rPr>
          <w:b/>
        </w:rPr>
        <w:t>RESUMEN</w:t>
      </w:r>
      <w:bookmarkEnd w:id="1"/>
      <w:r>
        <w:rPr>
          <w:b/>
        </w:rPr>
        <w:t xml:space="preserve"> de Cali</w:t>
      </w:r>
    </w:p>
    <w:bookmarkEnd w:id="0"/>
    <w:p w:rsidR="00033ACD" w:rsidRPr="00ED66DF" w:rsidRDefault="00033ACD" w:rsidP="00033ACD">
      <w:pPr>
        <w:pStyle w:val="Default"/>
        <w:jc w:val="center"/>
        <w:rPr>
          <w:b/>
        </w:rPr>
      </w:pPr>
    </w:p>
    <w:p w:rsidR="00033ACD" w:rsidRPr="00ED66DF" w:rsidRDefault="00033ACD" w:rsidP="00033ACD">
      <w:pPr>
        <w:pStyle w:val="Default"/>
      </w:pPr>
    </w:p>
    <w:p w:rsidR="00033ACD" w:rsidRPr="00ED66DF" w:rsidRDefault="00033ACD" w:rsidP="00033ACD">
      <w:pPr>
        <w:jc w:val="center"/>
        <w:rPr>
          <w:rFonts w:ascii="Arial" w:hAnsi="Arial" w:cs="Arial"/>
          <w:b/>
          <w:sz w:val="24"/>
          <w:szCs w:val="24"/>
        </w:rPr>
      </w:pPr>
      <w:r w:rsidRPr="00ED66DF">
        <w:rPr>
          <w:rFonts w:ascii="Arial" w:hAnsi="Arial" w:cs="Arial"/>
          <w:b/>
          <w:sz w:val="24"/>
          <w:szCs w:val="24"/>
        </w:rPr>
        <w:t>¿QUÉ POBLACIONES EN CONDICIÓN DE VULNERABILIDAD RECIBEN ATENCIÓN EDUCATIVA EN NUESTRO DEPTO.?</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Las poblaciones en condición de vulnerabilidad aquí consideradas son las siguientes: la población con necesidades educativas especiales, población afectada por la violencia, los grupos étnicos y la población rural dispersa.</w:t>
      </w:r>
    </w:p>
    <w:p w:rsidR="00033ACD" w:rsidRPr="00ED66DF" w:rsidRDefault="00033ACD" w:rsidP="00033ACD">
      <w:pPr>
        <w:pStyle w:val="Prrafodelista"/>
        <w:numPr>
          <w:ilvl w:val="0"/>
          <w:numId w:val="1"/>
        </w:numPr>
        <w:autoSpaceDE w:val="0"/>
        <w:autoSpaceDN w:val="0"/>
        <w:adjustRightInd w:val="0"/>
        <w:spacing w:after="0"/>
        <w:jc w:val="both"/>
        <w:rPr>
          <w:rFonts w:ascii="Arial" w:hAnsi="Arial" w:cs="Arial"/>
          <w:sz w:val="24"/>
          <w:szCs w:val="24"/>
        </w:rPr>
      </w:pPr>
      <w:r w:rsidRPr="00ED66DF">
        <w:rPr>
          <w:rFonts w:ascii="Arial" w:hAnsi="Arial" w:cs="Arial"/>
          <w:b/>
          <w:bCs/>
          <w:sz w:val="24"/>
          <w:szCs w:val="24"/>
        </w:rPr>
        <w:t>POBLACIÓN CON NECESIDADES EDUCATIVAS ESPECIALES.</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Se considera aquí la población con necesidades educativas especiales aquel grupo poblacional que requiere una atención especial, ya sea por tener algún tipo de discapacidad que le genera ir a un ritmo de aprendizaje más lento o bien porque posee talentos excepcionales que hace que alcance los logros en un tiempo inferior al estimado para el grado correspondiente a la edad.</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b/>
          <w:bCs/>
          <w:iCs/>
          <w:sz w:val="24"/>
          <w:szCs w:val="24"/>
        </w:rPr>
        <w:t>ATENCIÓN EDUCATIVA A LA POBLACIÓN EN CONDICIÓN DE DISCAPACIDAD</w:t>
      </w:r>
      <w:r w:rsidRPr="00ED66DF">
        <w:rPr>
          <w:rFonts w:ascii="Arial" w:hAnsi="Arial" w:cs="Arial"/>
          <w:b/>
          <w:bCs/>
          <w:i/>
          <w:iCs/>
          <w:sz w:val="24"/>
          <w:szCs w:val="24"/>
        </w:rPr>
        <w:t xml:space="preserve">. </w:t>
      </w:r>
      <w:r w:rsidRPr="00ED66DF">
        <w:rPr>
          <w:rFonts w:ascii="Arial" w:hAnsi="Arial" w:cs="Arial"/>
          <w:sz w:val="24"/>
          <w:szCs w:val="24"/>
        </w:rPr>
        <w:t>En relación con la población en situación de discapacidad en el Valle del Cauca, no se poseen cifras exactas. Como referente se hace alusión a estudios realizados por la Secretaria Departamental de Salud con la Universidad del Valle, en donde se señala que el porcentaje de población vallecaucana en situación de discapacidad es aproximadamente del 4%, de la cual el 1.4% se encuentra en edad escolar. Por este motivo la Secretaría de Educación Departamental en los 36 municipios no certificados ha iniciado este trabajo identificando al interior de los Establecimientos Educativos oficiales, las necesidades que los estudiantes tienen para acceder al aprendizaje.</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Así mismo se ha iniciado acciones de cualificación y formación docente en estrategias pedagógicas y orientaciones curriculares, y se ha dotado a algunos Establecimientos de material didáctico especializado.</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 xml:space="preserve">En el año 2003, el Departamento del Valle del Cauca en el proceso de organización de la planta de cargos de docentes asigno 23 plazas de docentes de apoyo pedagógico especializado en 12 municipios en las cuales se organizo el programa </w:t>
      </w:r>
      <w:r w:rsidRPr="00ED66DF">
        <w:rPr>
          <w:rFonts w:ascii="Arial" w:hAnsi="Arial" w:cs="Arial"/>
          <w:i/>
          <w:iCs/>
          <w:sz w:val="24"/>
          <w:szCs w:val="24"/>
        </w:rPr>
        <w:t xml:space="preserve">Atención a Poblaciones con Necesidades Educativas </w:t>
      </w:r>
      <w:proofErr w:type="spellStart"/>
      <w:r w:rsidRPr="00ED66DF">
        <w:rPr>
          <w:rFonts w:ascii="Arial" w:hAnsi="Arial" w:cs="Arial"/>
          <w:i/>
          <w:iCs/>
          <w:sz w:val="24"/>
          <w:szCs w:val="24"/>
        </w:rPr>
        <w:t>Especiales</w:t>
      </w:r>
      <w:r w:rsidRPr="00ED66DF">
        <w:rPr>
          <w:rFonts w:ascii="Arial" w:hAnsi="Arial" w:cs="Arial"/>
          <w:sz w:val="24"/>
          <w:szCs w:val="24"/>
        </w:rPr>
        <w:t>en</w:t>
      </w:r>
      <w:proofErr w:type="spellEnd"/>
      <w:r w:rsidRPr="00ED66DF">
        <w:rPr>
          <w:rFonts w:ascii="Arial" w:hAnsi="Arial" w:cs="Arial"/>
          <w:sz w:val="24"/>
          <w:szCs w:val="24"/>
        </w:rPr>
        <w:t xml:space="preserve"> 17 Establecimientos Educativos donde se identificaron estudiantes con algún tipo de discapacidad en procesos de integración-inclusión escolar.</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 xml:space="preserve">En la actualidad el Departamento en los 36 Municipios no certificados cuenta con 193 docentes de 84 Establecimientos Educativos Oficiales, formados y cualificados en la atención a la población con Necesidades Educativas Especiales asociadas a una discapacidad; se ve la necesidad de que </w:t>
      </w:r>
      <w:proofErr w:type="spellStart"/>
      <w:r w:rsidRPr="00ED66DF">
        <w:rPr>
          <w:rFonts w:ascii="Arial" w:hAnsi="Arial" w:cs="Arial"/>
          <w:sz w:val="24"/>
          <w:szCs w:val="24"/>
        </w:rPr>
        <w:t>seasignen</w:t>
      </w:r>
      <w:proofErr w:type="spellEnd"/>
      <w:r w:rsidRPr="00ED66DF">
        <w:rPr>
          <w:rFonts w:ascii="Arial" w:hAnsi="Arial" w:cs="Arial"/>
          <w:sz w:val="24"/>
          <w:szCs w:val="24"/>
        </w:rPr>
        <w:t xml:space="preserve"> docentes de apoyo pedagógico al menos uno por municipio, a fin de que la educación sea pertinente, equitativa y en condiciones de igualdad para los 2.797 estudiantes atendidos en el sistema.</w:t>
      </w:r>
    </w:p>
    <w:p w:rsidR="00033ACD" w:rsidRPr="00ED66DF" w:rsidRDefault="00033ACD" w:rsidP="00033ACD">
      <w:pPr>
        <w:autoSpaceDE w:val="0"/>
        <w:autoSpaceDN w:val="0"/>
        <w:adjustRightInd w:val="0"/>
        <w:spacing w:after="0"/>
        <w:jc w:val="both"/>
        <w:rPr>
          <w:rFonts w:ascii="Arial" w:hAnsi="Arial" w:cs="Arial"/>
          <w:b/>
          <w:bCs/>
          <w:iCs/>
          <w:sz w:val="24"/>
          <w:szCs w:val="24"/>
        </w:rPr>
      </w:pPr>
      <w:r w:rsidRPr="00ED66DF">
        <w:rPr>
          <w:rFonts w:ascii="Arial" w:hAnsi="Arial" w:cs="Arial"/>
          <w:b/>
          <w:bCs/>
          <w:iCs/>
          <w:sz w:val="24"/>
          <w:szCs w:val="24"/>
        </w:rPr>
        <w:lastRenderedPageBreak/>
        <w:t>ATENCIÓN EDUCATIVA A POBLACIÓN CON TALENTOS Y/O CAPACIDADES</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b/>
          <w:bCs/>
          <w:iCs/>
          <w:sz w:val="24"/>
          <w:szCs w:val="24"/>
        </w:rPr>
        <w:t>EXCEPCIONALES</w:t>
      </w:r>
      <w:r w:rsidRPr="00ED66DF">
        <w:rPr>
          <w:rFonts w:ascii="Arial" w:hAnsi="Arial" w:cs="Arial"/>
          <w:b/>
          <w:bCs/>
          <w:sz w:val="24"/>
          <w:szCs w:val="24"/>
        </w:rPr>
        <w:t xml:space="preserve">. </w:t>
      </w:r>
      <w:r w:rsidRPr="00ED66DF">
        <w:rPr>
          <w:rFonts w:ascii="Arial" w:hAnsi="Arial" w:cs="Arial"/>
          <w:sz w:val="24"/>
          <w:szCs w:val="24"/>
        </w:rPr>
        <w:t>Los niños, niñas y jóvenes con talentos o capacidades excepcionales son una realidad presente en los escenarios familiar, escolar y comunitario; en muchas ocasiones invisibilizados tanto por el desconocimiento de la condición de excepcionalidad como por la carencia de las oportunidades educativas, culturales, políticas y sociales.</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La Secretaria de Educación Departamental con el fin de iniciar en el Valle la atención educativa pertinente a esta población, en convenio con una Institución de reconocida trayectoria a nivel nacional en este campo, realizó jornadas de formación a docentes y directivos para identificar a los estudiantes con talento o con capacidades excepcionales que se encontraban matriculados en los establecimientos Educativos Oficiales.</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Las jornadas de capacitación estuvieron dirigidas a 280 directivos docentes y docentes de las Instituciones educativas en los 36 municipios no certificados, en las que se trabajaron los temas de conceptualización sobre el talento y la excepcionalidad, identificación y caracterización de estudiantes con talento, lineamientos pedagógicos, curriculares y didácticos a tener en cuenta en el trabajo de estudiantes con talento, factores actitudinales en la mediación de jóvenes con talento y asesoría a los docentes en el trabajo pedagógico con los estudiantes en las áreas de matemáticas, literatura, ciencias y tecnología.</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Se aplicaron pruebas para la detección de estudiantes prospecto de talento en las que participaron 1920 estudiantes de 62 Instituciones educativas de 27 municipios, de los cuales 327 estudiantes fueron clasificados con talento en dichas áreas.</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La modalidad de atención a estudiantes con talento es el de Enriquecimiento en el que los docentes proporcionan al estudiante actividades y temáticas que complementen de manera mas amplia y profunda un contenido para suplir sus necesidades educativas.</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También se realizo un trabajo de formación a docentes para la detección y caracterización del talento artístico, en el que participaron 32 docentes en convenio con el Instituto Departamental de Bellas artes, trabajo con el cual se han detectado 310 estudiantes con talento en música, teatro, danza y artes plásticas, en 21 Instituciones educativas.</w:t>
      </w:r>
    </w:p>
    <w:p w:rsidR="00033ACD" w:rsidRPr="00ED66DF" w:rsidRDefault="00033ACD" w:rsidP="00033ACD">
      <w:pPr>
        <w:pStyle w:val="Prrafodelista"/>
        <w:numPr>
          <w:ilvl w:val="0"/>
          <w:numId w:val="1"/>
        </w:numPr>
        <w:autoSpaceDE w:val="0"/>
        <w:autoSpaceDN w:val="0"/>
        <w:adjustRightInd w:val="0"/>
        <w:spacing w:after="0"/>
        <w:jc w:val="both"/>
        <w:rPr>
          <w:rFonts w:ascii="Arial" w:hAnsi="Arial" w:cs="Arial"/>
          <w:b/>
          <w:bCs/>
          <w:sz w:val="24"/>
          <w:szCs w:val="24"/>
        </w:rPr>
      </w:pPr>
      <w:r w:rsidRPr="00ED66DF">
        <w:rPr>
          <w:rFonts w:ascii="Arial" w:hAnsi="Arial" w:cs="Arial"/>
          <w:b/>
          <w:bCs/>
          <w:sz w:val="24"/>
          <w:szCs w:val="24"/>
        </w:rPr>
        <w:t>ATENCIÓN EDUCATIVA A GRUPOS ÉTNICOS.</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Los grupos étnicos aquí considerados son la población afrocolombiana y la población indígena-</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b/>
          <w:bCs/>
          <w:iCs/>
          <w:sz w:val="24"/>
          <w:szCs w:val="24"/>
        </w:rPr>
        <w:t>ATENCIÓN EDUCATIVA A POBLACIÓN AFROCOLOMBIANA</w:t>
      </w:r>
      <w:r w:rsidRPr="00ED66DF">
        <w:rPr>
          <w:rFonts w:ascii="Arial" w:hAnsi="Arial" w:cs="Arial"/>
          <w:b/>
          <w:bCs/>
          <w:sz w:val="24"/>
          <w:szCs w:val="24"/>
        </w:rPr>
        <w:t xml:space="preserve">. </w:t>
      </w:r>
      <w:r w:rsidRPr="00ED66DF">
        <w:rPr>
          <w:rFonts w:ascii="Arial" w:hAnsi="Arial" w:cs="Arial"/>
          <w:sz w:val="24"/>
          <w:szCs w:val="24"/>
        </w:rPr>
        <w:t>En el Departamento del</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 xml:space="preserve">Valle del Cauca según los datos del censo del 2.005, la población afrocolombiana es de aproximadamente 1’104.373 personas que en mayor proporción están localizados en 9 municipios (Pradera, Candelaria, </w:t>
      </w:r>
      <w:proofErr w:type="spellStart"/>
      <w:r w:rsidRPr="00ED66DF">
        <w:rPr>
          <w:rFonts w:ascii="Arial" w:hAnsi="Arial" w:cs="Arial"/>
          <w:sz w:val="24"/>
          <w:szCs w:val="24"/>
        </w:rPr>
        <w:t>Florida</w:t>
      </w:r>
      <w:proofErr w:type="gramStart"/>
      <w:r w:rsidRPr="00ED66DF">
        <w:rPr>
          <w:rFonts w:ascii="Arial" w:hAnsi="Arial" w:cs="Arial"/>
          <w:sz w:val="24"/>
          <w:szCs w:val="24"/>
        </w:rPr>
        <w:t>,Yumbo</w:t>
      </w:r>
      <w:proofErr w:type="spellEnd"/>
      <w:proofErr w:type="gramEnd"/>
      <w:r w:rsidRPr="00ED66DF">
        <w:rPr>
          <w:rFonts w:ascii="Arial" w:hAnsi="Arial" w:cs="Arial"/>
          <w:sz w:val="24"/>
          <w:szCs w:val="24"/>
        </w:rPr>
        <w:t xml:space="preserve">, </w:t>
      </w:r>
      <w:proofErr w:type="spellStart"/>
      <w:r w:rsidRPr="00ED66DF">
        <w:rPr>
          <w:rFonts w:ascii="Arial" w:hAnsi="Arial" w:cs="Arial"/>
          <w:sz w:val="24"/>
          <w:szCs w:val="24"/>
        </w:rPr>
        <w:t>Jamundí</w:t>
      </w:r>
      <w:proofErr w:type="spellEnd"/>
      <w:r w:rsidRPr="00ED66DF">
        <w:rPr>
          <w:rFonts w:ascii="Arial" w:hAnsi="Arial" w:cs="Arial"/>
          <w:sz w:val="24"/>
          <w:szCs w:val="24"/>
        </w:rPr>
        <w:t xml:space="preserve">, </w:t>
      </w:r>
      <w:proofErr w:type="spellStart"/>
      <w:r w:rsidRPr="00ED66DF">
        <w:rPr>
          <w:rFonts w:ascii="Arial" w:hAnsi="Arial" w:cs="Arial"/>
          <w:sz w:val="24"/>
          <w:szCs w:val="24"/>
        </w:rPr>
        <w:lastRenderedPageBreak/>
        <w:t>Dagua</w:t>
      </w:r>
      <w:proofErr w:type="spellEnd"/>
      <w:r w:rsidRPr="00ED66DF">
        <w:rPr>
          <w:rFonts w:ascii="Arial" w:hAnsi="Arial" w:cs="Arial"/>
          <w:sz w:val="24"/>
          <w:szCs w:val="24"/>
        </w:rPr>
        <w:t>, Zarzal, El Cerrito y Guacarí) donde están ubicadas las plazas de docentes y directivos docentes etnoeducadores, vinculados a través de concurso.</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La atención educativa a esta población no ha sido pertinente de acuerdo a su cosmovisión cultural, por tanto la Secretaria de Educación Departamental viene implementando la política de Etnoeducación afrocolombiana en los 9 municipios, la sensibilización y cualificación a docentes y directivos docentes en la implementación de la cátedra de estudios afrocolombianos, así como la intervención a los Proyectos Educativos Comunitarios PEC y a los Proyectos Educativos Institucionales PEI con elementos de etnoeducación; trabajo que se ha venido realizando en convenio con la Universidad del Pacifico, en el cual se han cualificado a 347 docentes.</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b/>
          <w:bCs/>
          <w:iCs/>
          <w:sz w:val="24"/>
          <w:szCs w:val="24"/>
        </w:rPr>
        <w:t>ATENCIÓN EDUCATIVA LA POBLACIÓN INDÍGENA</w:t>
      </w:r>
      <w:r w:rsidRPr="00ED66DF">
        <w:rPr>
          <w:rFonts w:ascii="Arial" w:hAnsi="Arial" w:cs="Arial"/>
          <w:b/>
          <w:bCs/>
          <w:i/>
          <w:iCs/>
          <w:sz w:val="24"/>
          <w:szCs w:val="24"/>
        </w:rPr>
        <w:t xml:space="preserve">. </w:t>
      </w:r>
      <w:r w:rsidRPr="00ED66DF">
        <w:rPr>
          <w:rFonts w:ascii="Arial" w:hAnsi="Arial" w:cs="Arial"/>
          <w:sz w:val="24"/>
          <w:szCs w:val="24"/>
        </w:rPr>
        <w:t xml:space="preserve">Las comunidades indígenas asentadas en el Valle del Cauca pertenecen a las etnias </w:t>
      </w:r>
      <w:proofErr w:type="spellStart"/>
      <w:r w:rsidRPr="00ED66DF">
        <w:rPr>
          <w:rFonts w:ascii="Arial" w:hAnsi="Arial" w:cs="Arial"/>
          <w:sz w:val="24"/>
          <w:szCs w:val="24"/>
        </w:rPr>
        <w:t>Embera</w:t>
      </w:r>
      <w:proofErr w:type="spellEnd"/>
      <w:r w:rsidRPr="00ED66DF">
        <w:rPr>
          <w:rFonts w:ascii="Arial" w:hAnsi="Arial" w:cs="Arial"/>
          <w:sz w:val="24"/>
          <w:szCs w:val="24"/>
        </w:rPr>
        <w:t xml:space="preserve"> Chamí, Nasa- </w:t>
      </w:r>
      <w:proofErr w:type="spellStart"/>
      <w:r w:rsidRPr="00ED66DF">
        <w:rPr>
          <w:rFonts w:ascii="Arial" w:hAnsi="Arial" w:cs="Arial"/>
          <w:sz w:val="24"/>
          <w:szCs w:val="24"/>
        </w:rPr>
        <w:t>Paez</w:t>
      </w:r>
      <w:proofErr w:type="spellEnd"/>
      <w:r w:rsidRPr="00ED66DF">
        <w:rPr>
          <w:rFonts w:ascii="Arial" w:hAnsi="Arial" w:cs="Arial"/>
          <w:sz w:val="24"/>
          <w:szCs w:val="24"/>
        </w:rPr>
        <w:t xml:space="preserve">, </w:t>
      </w:r>
      <w:proofErr w:type="spellStart"/>
      <w:r w:rsidRPr="00ED66DF">
        <w:rPr>
          <w:rFonts w:ascii="Arial" w:hAnsi="Arial" w:cs="Arial"/>
          <w:sz w:val="24"/>
          <w:szCs w:val="24"/>
        </w:rPr>
        <w:t>Waunaan</w:t>
      </w:r>
      <w:proofErr w:type="spellEnd"/>
      <w:r w:rsidRPr="00ED66DF">
        <w:rPr>
          <w:rFonts w:ascii="Arial" w:hAnsi="Arial" w:cs="Arial"/>
          <w:sz w:val="24"/>
          <w:szCs w:val="24"/>
        </w:rPr>
        <w:t xml:space="preserve"> y </w:t>
      </w:r>
      <w:proofErr w:type="spellStart"/>
      <w:r w:rsidRPr="00ED66DF">
        <w:rPr>
          <w:rFonts w:ascii="Arial" w:hAnsi="Arial" w:cs="Arial"/>
          <w:sz w:val="24"/>
          <w:szCs w:val="24"/>
        </w:rPr>
        <w:t>Eperara</w:t>
      </w:r>
      <w:proofErr w:type="spellEnd"/>
      <w:r w:rsidRPr="00ED66DF">
        <w:rPr>
          <w:rFonts w:ascii="Arial" w:hAnsi="Arial" w:cs="Arial"/>
          <w:sz w:val="24"/>
          <w:szCs w:val="24"/>
        </w:rPr>
        <w:t xml:space="preserve"> </w:t>
      </w:r>
      <w:proofErr w:type="spellStart"/>
      <w:r w:rsidRPr="00ED66DF">
        <w:rPr>
          <w:rFonts w:ascii="Arial" w:hAnsi="Arial" w:cs="Arial"/>
          <w:sz w:val="24"/>
          <w:szCs w:val="24"/>
        </w:rPr>
        <w:t>Siapidara</w:t>
      </w:r>
      <w:proofErr w:type="spellEnd"/>
      <w:r w:rsidRPr="00ED66DF">
        <w:rPr>
          <w:rFonts w:ascii="Arial" w:hAnsi="Arial" w:cs="Arial"/>
          <w:sz w:val="24"/>
          <w:szCs w:val="24"/>
        </w:rPr>
        <w:t xml:space="preserve">, las dos </w:t>
      </w:r>
      <w:r w:rsidRPr="00ED66DF">
        <w:rPr>
          <w:rFonts w:ascii="Arial" w:hAnsi="Arial" w:cs="Arial"/>
          <w:b/>
          <w:bCs/>
          <w:sz w:val="24"/>
          <w:szCs w:val="24"/>
        </w:rPr>
        <w:t xml:space="preserve">últimas </w:t>
      </w:r>
      <w:r w:rsidRPr="00ED66DF">
        <w:rPr>
          <w:rFonts w:ascii="Arial" w:hAnsi="Arial" w:cs="Arial"/>
          <w:sz w:val="24"/>
          <w:szCs w:val="24"/>
        </w:rPr>
        <w:t>asentadas especialmente en la zona pacifica, que según el censo del 2.005 se registran 20.300 personas.</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 xml:space="preserve">La Secretaria de Educación Departamental en el año 2.003 creo la Institución educativa indígena “KWE’SX NASA KSXA’WNXI - IDEBIC “El gran sueño de los indios” con sede principal en el municipio de Florida y sedes anexas en 18 municipios donde hay comunidades indígenas (Florida, Bolívar, Calima-Darién, </w:t>
      </w:r>
      <w:proofErr w:type="spellStart"/>
      <w:r w:rsidRPr="00ED66DF">
        <w:rPr>
          <w:rFonts w:ascii="Arial" w:hAnsi="Arial" w:cs="Arial"/>
          <w:sz w:val="24"/>
          <w:szCs w:val="24"/>
        </w:rPr>
        <w:t>Dagua</w:t>
      </w:r>
      <w:proofErr w:type="spellEnd"/>
      <w:r w:rsidRPr="00ED66DF">
        <w:rPr>
          <w:rFonts w:ascii="Arial" w:hAnsi="Arial" w:cs="Arial"/>
          <w:sz w:val="24"/>
          <w:szCs w:val="24"/>
        </w:rPr>
        <w:t xml:space="preserve">, El Cairo, El </w:t>
      </w:r>
      <w:proofErr w:type="spellStart"/>
      <w:r w:rsidRPr="00ED66DF">
        <w:rPr>
          <w:rFonts w:ascii="Arial" w:hAnsi="Arial" w:cs="Arial"/>
          <w:sz w:val="24"/>
          <w:szCs w:val="24"/>
        </w:rPr>
        <w:t>Dovio</w:t>
      </w:r>
      <w:proofErr w:type="spellEnd"/>
      <w:r w:rsidRPr="00ED66DF">
        <w:rPr>
          <w:rFonts w:ascii="Arial" w:hAnsi="Arial" w:cs="Arial"/>
          <w:sz w:val="24"/>
          <w:szCs w:val="24"/>
        </w:rPr>
        <w:t xml:space="preserve">, Argelia, </w:t>
      </w:r>
      <w:proofErr w:type="spellStart"/>
      <w:r w:rsidRPr="00ED66DF">
        <w:rPr>
          <w:rFonts w:ascii="Arial" w:hAnsi="Arial" w:cs="Arial"/>
          <w:sz w:val="24"/>
          <w:szCs w:val="24"/>
        </w:rPr>
        <w:t>Jamundí</w:t>
      </w:r>
      <w:proofErr w:type="spellEnd"/>
      <w:r w:rsidRPr="00ED66DF">
        <w:rPr>
          <w:rFonts w:ascii="Arial" w:hAnsi="Arial" w:cs="Arial"/>
          <w:sz w:val="24"/>
          <w:szCs w:val="24"/>
        </w:rPr>
        <w:t xml:space="preserve">, La Victoria, Pradera, Restrepo, Trujillo, </w:t>
      </w:r>
      <w:proofErr w:type="spellStart"/>
      <w:r w:rsidRPr="00ED66DF">
        <w:rPr>
          <w:rFonts w:ascii="Arial" w:hAnsi="Arial" w:cs="Arial"/>
          <w:sz w:val="24"/>
          <w:szCs w:val="24"/>
        </w:rPr>
        <w:t>Vijes</w:t>
      </w:r>
      <w:proofErr w:type="spellEnd"/>
      <w:r w:rsidRPr="00ED66DF">
        <w:rPr>
          <w:rFonts w:ascii="Arial" w:hAnsi="Arial" w:cs="Arial"/>
          <w:sz w:val="24"/>
          <w:szCs w:val="24"/>
        </w:rPr>
        <w:t xml:space="preserve">, Versalles, </w:t>
      </w:r>
      <w:proofErr w:type="spellStart"/>
      <w:r w:rsidRPr="00ED66DF">
        <w:rPr>
          <w:rFonts w:ascii="Arial" w:hAnsi="Arial" w:cs="Arial"/>
          <w:sz w:val="24"/>
          <w:szCs w:val="24"/>
        </w:rPr>
        <w:t>Ansermanuevo</w:t>
      </w:r>
      <w:proofErr w:type="spellEnd"/>
      <w:r w:rsidRPr="00ED66DF">
        <w:rPr>
          <w:rFonts w:ascii="Arial" w:hAnsi="Arial" w:cs="Arial"/>
          <w:sz w:val="24"/>
          <w:szCs w:val="24"/>
        </w:rPr>
        <w:t xml:space="preserve">, </w:t>
      </w:r>
      <w:proofErr w:type="spellStart"/>
      <w:r w:rsidRPr="00ED66DF">
        <w:rPr>
          <w:rFonts w:ascii="Arial" w:hAnsi="Arial" w:cs="Arial"/>
          <w:sz w:val="24"/>
          <w:szCs w:val="24"/>
        </w:rPr>
        <w:t>Bugalagrande</w:t>
      </w:r>
      <w:proofErr w:type="spellEnd"/>
      <w:r w:rsidRPr="00ED66DF">
        <w:rPr>
          <w:rFonts w:ascii="Arial" w:hAnsi="Arial" w:cs="Arial"/>
          <w:sz w:val="24"/>
          <w:szCs w:val="24"/>
        </w:rPr>
        <w:t xml:space="preserve">, Obando y </w:t>
      </w:r>
      <w:proofErr w:type="spellStart"/>
      <w:r w:rsidRPr="00ED66DF">
        <w:rPr>
          <w:rFonts w:ascii="Arial" w:hAnsi="Arial" w:cs="Arial"/>
          <w:sz w:val="24"/>
          <w:szCs w:val="24"/>
        </w:rPr>
        <w:t>Yotoco</w:t>
      </w:r>
      <w:proofErr w:type="spellEnd"/>
      <w:r w:rsidRPr="00ED66DF">
        <w:rPr>
          <w:rFonts w:ascii="Arial" w:hAnsi="Arial" w:cs="Arial"/>
          <w:sz w:val="24"/>
          <w:szCs w:val="24"/>
        </w:rPr>
        <w:t>). La Institución educativa en su planta cuenta con un Rector, 5 coordinadores y 76 docentes que atienden 2.031 estudiantes indígenas con educación propia y teniendo en cuenta su cosmovisión.</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 xml:space="preserve">Para las comunidades indígenas, cada lengua es instrumento del pensamiento y de la comunicación en su grupo étnico, producto social resultante de la interacción de los grupos entre si y su medio ambiente. Corresponde a una concepción del mundo y a un modo de pensar que es transmitido al niño al aprender la lengua materna en sus primeros años, por tanto la Institución indígena IDEBIC en su Proyecto Etnoeducativo Comunitario y complementario- PEC implementa la educación propia y el aprendizaje de la lengua materna tanto en la comunidad Nasa-Páez como en los </w:t>
      </w:r>
      <w:proofErr w:type="spellStart"/>
      <w:r w:rsidRPr="00ED66DF">
        <w:rPr>
          <w:rFonts w:ascii="Arial" w:hAnsi="Arial" w:cs="Arial"/>
          <w:sz w:val="24"/>
          <w:szCs w:val="24"/>
        </w:rPr>
        <w:t>Embera</w:t>
      </w:r>
      <w:proofErr w:type="spellEnd"/>
      <w:r w:rsidRPr="00ED66DF">
        <w:rPr>
          <w:rFonts w:ascii="Arial" w:hAnsi="Arial" w:cs="Arial"/>
          <w:sz w:val="24"/>
          <w:szCs w:val="24"/>
        </w:rPr>
        <w:t xml:space="preserve"> Chamí.</w:t>
      </w:r>
    </w:p>
    <w:p w:rsidR="00033ACD" w:rsidRPr="00ED66DF" w:rsidRDefault="00033ACD" w:rsidP="00033ACD">
      <w:pPr>
        <w:pStyle w:val="Prrafodelista"/>
        <w:numPr>
          <w:ilvl w:val="0"/>
          <w:numId w:val="2"/>
        </w:numPr>
        <w:autoSpaceDE w:val="0"/>
        <w:autoSpaceDN w:val="0"/>
        <w:adjustRightInd w:val="0"/>
        <w:spacing w:after="0"/>
        <w:jc w:val="both"/>
        <w:rPr>
          <w:rFonts w:ascii="Arial" w:hAnsi="Arial" w:cs="Arial"/>
          <w:b/>
          <w:bCs/>
          <w:sz w:val="24"/>
          <w:szCs w:val="24"/>
        </w:rPr>
      </w:pPr>
      <w:r w:rsidRPr="00ED66DF">
        <w:rPr>
          <w:rFonts w:ascii="Arial" w:hAnsi="Arial" w:cs="Arial"/>
          <w:b/>
          <w:bCs/>
          <w:sz w:val="24"/>
          <w:szCs w:val="24"/>
        </w:rPr>
        <w:t>ATENCIÓN EDUCATIVA AFECTADA POR LA VIOLENCIA.</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Se han identificado como poblaciones afectadas por la violencia, la población en situación de desplazamiento, los menores desvinculados de los grupos armados, los hijos de los adultos desmovilizados y los hijos de los veteranos de guerra.</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 xml:space="preserve">El desplazamiento forzado se constituye hoy en día por su magnitud y características, en una verdadera crisis humanitaria y una grave violación a los derechos humanos, civiles y políticos convirtiéndose este grupo de </w:t>
      </w:r>
      <w:proofErr w:type="spellStart"/>
      <w:r w:rsidRPr="00ED66DF">
        <w:rPr>
          <w:rFonts w:ascii="Arial" w:hAnsi="Arial" w:cs="Arial"/>
          <w:sz w:val="24"/>
          <w:szCs w:val="24"/>
        </w:rPr>
        <w:t>poblaciónen</w:t>
      </w:r>
      <w:proofErr w:type="spellEnd"/>
      <w:r w:rsidRPr="00ED66DF">
        <w:rPr>
          <w:rFonts w:ascii="Arial" w:hAnsi="Arial" w:cs="Arial"/>
          <w:sz w:val="24"/>
          <w:szCs w:val="24"/>
        </w:rPr>
        <w:t xml:space="preserve"> el grupo mas vulnerable, no solo por las carencias materiales que afronta al huir de </w:t>
      </w:r>
      <w:r w:rsidRPr="00ED66DF">
        <w:rPr>
          <w:rFonts w:ascii="Arial" w:hAnsi="Arial" w:cs="Arial"/>
          <w:sz w:val="24"/>
          <w:szCs w:val="24"/>
        </w:rPr>
        <w:lastRenderedPageBreak/>
        <w:t>su lugar de origen sino por el efecto psicosocial que tiene el desarraigo en su capacidad de agenciar su propio proyecto de vida.</w:t>
      </w:r>
    </w:p>
    <w:p w:rsidR="00033ACD" w:rsidRPr="00ED66DF" w:rsidRDefault="00033ACD" w:rsidP="00033ACD">
      <w:pPr>
        <w:autoSpaceDE w:val="0"/>
        <w:autoSpaceDN w:val="0"/>
        <w:adjustRightInd w:val="0"/>
        <w:spacing w:after="0"/>
        <w:jc w:val="both"/>
        <w:rPr>
          <w:rFonts w:ascii="Arial" w:hAnsi="Arial" w:cs="Arial"/>
          <w:color w:val="000000"/>
          <w:sz w:val="24"/>
          <w:szCs w:val="24"/>
        </w:rPr>
      </w:pPr>
      <w:r w:rsidRPr="00ED66DF">
        <w:rPr>
          <w:rFonts w:ascii="Arial" w:hAnsi="Arial" w:cs="Arial"/>
          <w:sz w:val="24"/>
          <w:szCs w:val="24"/>
        </w:rPr>
        <w:t xml:space="preserve">La </w:t>
      </w:r>
      <w:r w:rsidRPr="00ED66DF">
        <w:rPr>
          <w:rFonts w:ascii="Arial" w:hAnsi="Arial" w:cs="Arial"/>
          <w:color w:val="000000"/>
          <w:sz w:val="24"/>
          <w:szCs w:val="24"/>
        </w:rPr>
        <w:t xml:space="preserve">población afectada por el conflicto y la violencia en el Departamento del Valle del Cauca se concentra en los 36 municipios principalmente en Florida, Zarzal, </w:t>
      </w:r>
      <w:proofErr w:type="spellStart"/>
      <w:r w:rsidRPr="00ED66DF">
        <w:rPr>
          <w:rFonts w:ascii="Arial" w:hAnsi="Arial" w:cs="Arial"/>
          <w:color w:val="000000"/>
          <w:sz w:val="24"/>
          <w:szCs w:val="24"/>
        </w:rPr>
        <w:t>Jamundí</w:t>
      </w:r>
      <w:proofErr w:type="spellEnd"/>
      <w:r w:rsidRPr="00ED66DF">
        <w:rPr>
          <w:rFonts w:ascii="Arial" w:hAnsi="Arial" w:cs="Arial"/>
          <w:color w:val="000000"/>
          <w:sz w:val="24"/>
          <w:szCs w:val="24"/>
        </w:rPr>
        <w:t>, Candelaria, Pradera y Yumbo que además de expulsores son receptores.</w:t>
      </w:r>
    </w:p>
    <w:p w:rsidR="00033ACD" w:rsidRPr="00ED66DF" w:rsidRDefault="00033ACD" w:rsidP="00033ACD">
      <w:pPr>
        <w:autoSpaceDE w:val="0"/>
        <w:autoSpaceDN w:val="0"/>
        <w:adjustRightInd w:val="0"/>
        <w:spacing w:after="0"/>
        <w:jc w:val="both"/>
        <w:rPr>
          <w:rFonts w:ascii="Arial" w:hAnsi="Arial" w:cs="Arial"/>
          <w:color w:val="000000"/>
          <w:sz w:val="24"/>
          <w:szCs w:val="24"/>
        </w:rPr>
      </w:pPr>
      <w:r w:rsidRPr="00ED66DF">
        <w:rPr>
          <w:rFonts w:ascii="Arial" w:hAnsi="Arial" w:cs="Arial"/>
          <w:color w:val="000000"/>
          <w:sz w:val="24"/>
          <w:szCs w:val="24"/>
        </w:rPr>
        <w:t>Para atender de manera pertinente y adecuada a esta población, la Secretaria de Educación en convenio con el Ministerio de Educación Nacional, viene implementando el modelo de Aceleración del aprendizaje, propuesta que en lo pedagógico desarrolla competencias básicas, enfatiza la lectura y el desarrollo de la autoestima, para niños y niñas que se encuentran en extra edad. Otro modelo que e desarrolla desde esta perspectiva, son los Círculos de Aprendizaje en el Municipio de Yumbo.</w:t>
      </w:r>
    </w:p>
    <w:p w:rsidR="00033ACD" w:rsidRPr="00ED66DF" w:rsidRDefault="00033ACD" w:rsidP="00033ACD">
      <w:pPr>
        <w:pStyle w:val="Prrafodelista"/>
        <w:numPr>
          <w:ilvl w:val="0"/>
          <w:numId w:val="2"/>
        </w:numPr>
        <w:autoSpaceDE w:val="0"/>
        <w:autoSpaceDN w:val="0"/>
        <w:adjustRightInd w:val="0"/>
        <w:spacing w:after="0"/>
        <w:jc w:val="both"/>
        <w:rPr>
          <w:rFonts w:ascii="Arial" w:hAnsi="Arial" w:cs="Arial"/>
          <w:b/>
          <w:bCs/>
          <w:color w:val="000000"/>
          <w:sz w:val="24"/>
          <w:szCs w:val="24"/>
        </w:rPr>
      </w:pPr>
      <w:r w:rsidRPr="00ED66DF">
        <w:rPr>
          <w:rFonts w:ascii="Arial" w:hAnsi="Arial" w:cs="Arial"/>
          <w:b/>
          <w:bCs/>
          <w:color w:val="000000"/>
          <w:sz w:val="24"/>
          <w:szCs w:val="24"/>
        </w:rPr>
        <w:t>ATENCIÓN EDUCATIVA A LA POBLACIÓN CAMPESINA Y RURAL DISPERSA.</w:t>
      </w:r>
    </w:p>
    <w:p w:rsidR="00033ACD" w:rsidRPr="00ED66DF" w:rsidRDefault="00033ACD" w:rsidP="00033ACD">
      <w:pPr>
        <w:autoSpaceDE w:val="0"/>
        <w:autoSpaceDN w:val="0"/>
        <w:adjustRightInd w:val="0"/>
        <w:spacing w:after="0"/>
        <w:jc w:val="both"/>
        <w:rPr>
          <w:rFonts w:ascii="Arial" w:hAnsi="Arial" w:cs="Arial"/>
          <w:color w:val="000000"/>
          <w:sz w:val="24"/>
          <w:szCs w:val="24"/>
        </w:rPr>
      </w:pPr>
      <w:r w:rsidRPr="00ED66DF">
        <w:rPr>
          <w:rFonts w:ascii="Arial" w:hAnsi="Arial" w:cs="Arial"/>
          <w:color w:val="000000"/>
          <w:sz w:val="24"/>
          <w:szCs w:val="24"/>
        </w:rPr>
        <w:t>En el Departamento del Valle del Cauca según el censo del 2.005 la población campesina y rural es de 543.567, de la cual solo una pequeña minoría tiene acceso a la educación media y un mínimo porcentaje concluyen un bachillerato completo y de calidad.</w:t>
      </w:r>
    </w:p>
    <w:p w:rsidR="00033ACD" w:rsidRPr="00ED66DF" w:rsidRDefault="00033ACD" w:rsidP="00033ACD">
      <w:pPr>
        <w:autoSpaceDE w:val="0"/>
        <w:autoSpaceDN w:val="0"/>
        <w:adjustRightInd w:val="0"/>
        <w:spacing w:after="0"/>
        <w:jc w:val="both"/>
        <w:rPr>
          <w:rFonts w:ascii="Arial" w:hAnsi="Arial" w:cs="Arial"/>
          <w:color w:val="000000"/>
          <w:sz w:val="24"/>
          <w:szCs w:val="24"/>
        </w:rPr>
      </w:pPr>
      <w:r w:rsidRPr="00ED66DF">
        <w:rPr>
          <w:rFonts w:ascii="Arial" w:hAnsi="Arial" w:cs="Arial"/>
          <w:color w:val="000000"/>
          <w:sz w:val="24"/>
          <w:szCs w:val="24"/>
        </w:rPr>
        <w:t>Factores como los bajos ingresos familiares obligan a trabajar desde temprana edad, la ubicación geográfica de difícil acceso y dispersión no permite que haya eficiente cobertura educativa con pertinencia ni garantía de la permanencia que le ofrece el Estado. Problemas de vías, transporte y movilidad dificultan el desplazamiento a los centros educativos lo que incide negativamente en la posibilidad de educación de esta población, a lo que se complementa el problema de conflicto armado que vive el departamento.</w:t>
      </w:r>
    </w:p>
    <w:p w:rsidR="00033ACD" w:rsidRPr="00ED66DF" w:rsidRDefault="00033ACD" w:rsidP="00033ACD">
      <w:pPr>
        <w:autoSpaceDE w:val="0"/>
        <w:autoSpaceDN w:val="0"/>
        <w:adjustRightInd w:val="0"/>
        <w:spacing w:after="0"/>
        <w:jc w:val="both"/>
        <w:rPr>
          <w:rFonts w:ascii="Arial" w:hAnsi="Arial" w:cs="Arial"/>
          <w:color w:val="000000"/>
          <w:sz w:val="24"/>
          <w:szCs w:val="24"/>
        </w:rPr>
      </w:pPr>
      <w:r w:rsidRPr="00ED66DF">
        <w:rPr>
          <w:rFonts w:ascii="Arial" w:hAnsi="Arial" w:cs="Arial"/>
          <w:color w:val="000000"/>
          <w:sz w:val="24"/>
          <w:szCs w:val="24"/>
        </w:rPr>
        <w:t xml:space="preserve">Para atender esta población la Secretaria de Educación viene implementando programas con metodologías flexibles y alternativas como: Escuela Nueva, Aceleración del aprendizaje, </w:t>
      </w:r>
      <w:proofErr w:type="spellStart"/>
      <w:r w:rsidRPr="00ED66DF">
        <w:rPr>
          <w:rFonts w:ascii="Arial" w:hAnsi="Arial" w:cs="Arial"/>
          <w:color w:val="000000"/>
          <w:sz w:val="24"/>
          <w:szCs w:val="24"/>
        </w:rPr>
        <w:t>Posprimaria</w:t>
      </w:r>
      <w:proofErr w:type="spellEnd"/>
      <w:r w:rsidRPr="00ED66DF">
        <w:rPr>
          <w:rFonts w:ascii="Arial" w:hAnsi="Arial" w:cs="Arial"/>
          <w:color w:val="000000"/>
          <w:sz w:val="24"/>
          <w:szCs w:val="24"/>
        </w:rPr>
        <w:t xml:space="preserve"> rural, Educa TV (telesecundaria), Educación media rural, Sistema de aprendizaje tutorial - SAT, en convenios con el MEN, Comité de Cafeteros de Caldas, Universidad de Pamplona, Comité de cafeteros del Valle y con recursos asignados por el MEN y aplicados mediante proyectos de cooperación internacional.</w:t>
      </w:r>
    </w:p>
    <w:p w:rsidR="00033ACD" w:rsidRPr="00ED66DF" w:rsidRDefault="00033ACD" w:rsidP="00033ACD">
      <w:pPr>
        <w:autoSpaceDE w:val="0"/>
        <w:autoSpaceDN w:val="0"/>
        <w:adjustRightInd w:val="0"/>
        <w:spacing w:after="0"/>
        <w:jc w:val="both"/>
        <w:rPr>
          <w:rFonts w:ascii="Arial" w:hAnsi="Arial" w:cs="Arial"/>
          <w:color w:val="000000"/>
          <w:sz w:val="24"/>
          <w:szCs w:val="24"/>
        </w:rPr>
      </w:pPr>
      <w:r w:rsidRPr="00ED66DF">
        <w:rPr>
          <w:rFonts w:ascii="Arial" w:hAnsi="Arial" w:cs="Arial"/>
          <w:color w:val="000000"/>
          <w:sz w:val="24"/>
          <w:szCs w:val="24"/>
        </w:rPr>
        <w:t>En el año escolar 2007-2008 la atención educativa a través de las metodologías flexibles se ofreció como se indica a continuación:</w:t>
      </w:r>
    </w:p>
    <w:p w:rsidR="00033ACD" w:rsidRPr="00ED66DF" w:rsidRDefault="00033ACD" w:rsidP="00033ACD">
      <w:pPr>
        <w:autoSpaceDE w:val="0"/>
        <w:autoSpaceDN w:val="0"/>
        <w:adjustRightInd w:val="0"/>
        <w:spacing w:after="0"/>
        <w:jc w:val="both"/>
        <w:rPr>
          <w:rFonts w:ascii="Arial" w:hAnsi="Arial" w:cs="Arial"/>
          <w:color w:val="000000"/>
          <w:sz w:val="24"/>
          <w:szCs w:val="24"/>
        </w:rPr>
      </w:pPr>
      <w:r w:rsidRPr="00ED66DF">
        <w:rPr>
          <w:rFonts w:ascii="Arial" w:hAnsi="Arial" w:cs="Arial"/>
          <w:color w:val="000000"/>
          <w:sz w:val="24"/>
          <w:szCs w:val="24"/>
        </w:rPr>
        <w:t>Programa de Modelo educativo para la Media Académica “MEMA”, se ofertó en</w:t>
      </w:r>
    </w:p>
    <w:p w:rsidR="00033ACD" w:rsidRPr="00ED66DF" w:rsidRDefault="00033ACD" w:rsidP="00033ACD">
      <w:pPr>
        <w:autoSpaceDE w:val="0"/>
        <w:autoSpaceDN w:val="0"/>
        <w:adjustRightInd w:val="0"/>
        <w:spacing w:after="0"/>
        <w:jc w:val="both"/>
        <w:rPr>
          <w:rFonts w:ascii="Arial" w:hAnsi="Arial" w:cs="Arial"/>
          <w:color w:val="000000"/>
          <w:sz w:val="24"/>
          <w:szCs w:val="24"/>
        </w:rPr>
      </w:pPr>
      <w:r w:rsidRPr="00ED66DF">
        <w:rPr>
          <w:rFonts w:ascii="Arial" w:hAnsi="Arial" w:cs="Arial"/>
          <w:color w:val="000000"/>
          <w:sz w:val="24"/>
          <w:szCs w:val="24"/>
        </w:rPr>
        <w:t>29 Establecimientos Educativos con un promedio 560 estudiantes.</w:t>
      </w:r>
    </w:p>
    <w:p w:rsidR="00033ACD" w:rsidRPr="00ED66DF" w:rsidRDefault="00033ACD" w:rsidP="00033ACD">
      <w:pPr>
        <w:autoSpaceDE w:val="0"/>
        <w:autoSpaceDN w:val="0"/>
        <w:adjustRightInd w:val="0"/>
        <w:spacing w:after="0"/>
        <w:jc w:val="both"/>
        <w:rPr>
          <w:rFonts w:ascii="Arial" w:hAnsi="Arial" w:cs="Arial"/>
          <w:color w:val="000000"/>
          <w:sz w:val="24"/>
          <w:szCs w:val="24"/>
        </w:rPr>
      </w:pPr>
      <w:r w:rsidRPr="00ED66DF">
        <w:rPr>
          <w:rFonts w:ascii="Arial" w:hAnsi="Arial" w:cs="Arial"/>
          <w:color w:val="000000"/>
          <w:sz w:val="24"/>
          <w:szCs w:val="24"/>
        </w:rPr>
        <w:t>En básica primaria se atendió en promedio 6.000 estudiantes de los municipios</w:t>
      </w:r>
    </w:p>
    <w:p w:rsidR="00033ACD" w:rsidRPr="00ED66DF" w:rsidRDefault="00033ACD" w:rsidP="00033ACD">
      <w:pPr>
        <w:autoSpaceDE w:val="0"/>
        <w:autoSpaceDN w:val="0"/>
        <w:adjustRightInd w:val="0"/>
        <w:spacing w:after="0"/>
        <w:jc w:val="both"/>
        <w:rPr>
          <w:rFonts w:ascii="Arial" w:hAnsi="Arial" w:cs="Arial"/>
          <w:color w:val="000000"/>
          <w:sz w:val="24"/>
          <w:szCs w:val="24"/>
        </w:rPr>
      </w:pPr>
      <w:r w:rsidRPr="00ED66DF">
        <w:rPr>
          <w:rFonts w:ascii="Arial" w:hAnsi="Arial" w:cs="Arial"/>
          <w:color w:val="000000"/>
          <w:sz w:val="24"/>
          <w:szCs w:val="24"/>
        </w:rPr>
        <w:t xml:space="preserve">Sevilla, Argelia, El Águila, </w:t>
      </w:r>
      <w:proofErr w:type="spellStart"/>
      <w:r w:rsidRPr="00ED66DF">
        <w:rPr>
          <w:rFonts w:ascii="Arial" w:hAnsi="Arial" w:cs="Arial"/>
          <w:color w:val="000000"/>
          <w:sz w:val="24"/>
          <w:szCs w:val="24"/>
        </w:rPr>
        <w:t>Ansermanuevo</w:t>
      </w:r>
      <w:proofErr w:type="spellEnd"/>
      <w:r w:rsidRPr="00ED66DF">
        <w:rPr>
          <w:rFonts w:ascii="Arial" w:hAnsi="Arial" w:cs="Arial"/>
          <w:color w:val="000000"/>
          <w:sz w:val="24"/>
          <w:szCs w:val="24"/>
        </w:rPr>
        <w:t xml:space="preserve">, Restrepo, La Cumbre y </w:t>
      </w:r>
      <w:proofErr w:type="spellStart"/>
      <w:r w:rsidRPr="00ED66DF">
        <w:rPr>
          <w:rFonts w:ascii="Arial" w:hAnsi="Arial" w:cs="Arial"/>
          <w:color w:val="000000"/>
          <w:sz w:val="24"/>
          <w:szCs w:val="24"/>
        </w:rPr>
        <w:t>Jamundí</w:t>
      </w:r>
      <w:proofErr w:type="spellEnd"/>
      <w:r w:rsidRPr="00ED66DF">
        <w:rPr>
          <w:rFonts w:ascii="Arial" w:hAnsi="Arial" w:cs="Arial"/>
          <w:color w:val="000000"/>
          <w:sz w:val="24"/>
          <w:szCs w:val="24"/>
        </w:rPr>
        <w:t xml:space="preserve">, con el </w:t>
      </w:r>
      <w:r w:rsidRPr="00ED66DF">
        <w:rPr>
          <w:rFonts w:ascii="Arial" w:hAnsi="Arial" w:cs="Arial"/>
          <w:sz w:val="24"/>
          <w:szCs w:val="24"/>
        </w:rPr>
        <w:t>Programa Escuela Nueva.</w:t>
      </w:r>
    </w:p>
    <w:p w:rsidR="00033ACD" w:rsidRPr="00ED66DF" w:rsidRDefault="00033ACD" w:rsidP="00033ACD">
      <w:pPr>
        <w:autoSpaceDE w:val="0"/>
        <w:autoSpaceDN w:val="0"/>
        <w:adjustRightInd w:val="0"/>
        <w:spacing w:after="0"/>
        <w:jc w:val="both"/>
        <w:rPr>
          <w:rFonts w:ascii="Arial" w:hAnsi="Arial" w:cs="Arial"/>
          <w:color w:val="000000"/>
          <w:sz w:val="24"/>
          <w:szCs w:val="24"/>
        </w:rPr>
      </w:pPr>
      <w:r w:rsidRPr="00ED66DF">
        <w:rPr>
          <w:rFonts w:ascii="Arial" w:hAnsi="Arial" w:cs="Arial"/>
          <w:color w:val="000000"/>
          <w:sz w:val="24"/>
          <w:szCs w:val="24"/>
        </w:rPr>
        <w:lastRenderedPageBreak/>
        <w:t xml:space="preserve">En básica secundaria se atendió en promedio 600 estudiantes con </w:t>
      </w:r>
      <w:proofErr w:type="spellStart"/>
      <w:r w:rsidRPr="00ED66DF">
        <w:rPr>
          <w:rFonts w:ascii="Arial" w:hAnsi="Arial" w:cs="Arial"/>
          <w:color w:val="000000"/>
          <w:sz w:val="24"/>
          <w:szCs w:val="24"/>
        </w:rPr>
        <w:t>lametodología</w:t>
      </w:r>
      <w:proofErr w:type="spellEnd"/>
      <w:r w:rsidRPr="00ED66DF">
        <w:rPr>
          <w:rFonts w:ascii="Arial" w:hAnsi="Arial" w:cs="Arial"/>
          <w:color w:val="000000"/>
          <w:sz w:val="24"/>
          <w:szCs w:val="24"/>
        </w:rPr>
        <w:t xml:space="preserve"> Escuela nueva (</w:t>
      </w:r>
      <w:proofErr w:type="spellStart"/>
      <w:r w:rsidRPr="00ED66DF">
        <w:rPr>
          <w:rFonts w:ascii="Arial" w:hAnsi="Arial" w:cs="Arial"/>
          <w:color w:val="000000"/>
          <w:sz w:val="24"/>
          <w:szCs w:val="24"/>
        </w:rPr>
        <w:t>Posprimaria</w:t>
      </w:r>
      <w:proofErr w:type="spellEnd"/>
      <w:r w:rsidRPr="00ED66DF">
        <w:rPr>
          <w:rFonts w:ascii="Arial" w:hAnsi="Arial" w:cs="Arial"/>
          <w:color w:val="000000"/>
          <w:sz w:val="24"/>
          <w:szCs w:val="24"/>
        </w:rPr>
        <w:t xml:space="preserve"> rural) y 3.269 estudiantes con </w:t>
      </w:r>
      <w:r w:rsidRPr="00ED66DF">
        <w:rPr>
          <w:rFonts w:ascii="Arial" w:hAnsi="Arial" w:cs="Arial"/>
          <w:sz w:val="24"/>
          <w:szCs w:val="24"/>
        </w:rPr>
        <w:t>Telesecundaria.</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 xml:space="preserve">Con la metodología flexible Sistema de Aprendizaje Tutorial - SAT, </w:t>
      </w:r>
      <w:proofErr w:type="spellStart"/>
      <w:r w:rsidRPr="00ED66DF">
        <w:rPr>
          <w:rFonts w:ascii="Arial" w:hAnsi="Arial" w:cs="Arial"/>
          <w:sz w:val="24"/>
          <w:szCs w:val="24"/>
        </w:rPr>
        <w:t>seatendieron</w:t>
      </w:r>
      <w:proofErr w:type="spellEnd"/>
      <w:r w:rsidRPr="00ED66DF">
        <w:rPr>
          <w:rFonts w:ascii="Arial" w:hAnsi="Arial" w:cs="Arial"/>
          <w:sz w:val="24"/>
          <w:szCs w:val="24"/>
        </w:rPr>
        <w:t xml:space="preserve"> 200 estudiantes de las zonas rurales dispersas de 16 municipios no certificados del Departamento, para lo cual se han realizado jornadas de cualificación y actualización a docentes y dotación de canasta básica.</w:t>
      </w:r>
    </w:p>
    <w:p w:rsidR="00033ACD" w:rsidRPr="00ED66DF" w:rsidRDefault="00033ACD" w:rsidP="00033ACD">
      <w:pPr>
        <w:autoSpaceDE w:val="0"/>
        <w:autoSpaceDN w:val="0"/>
        <w:adjustRightInd w:val="0"/>
        <w:spacing w:after="0"/>
        <w:jc w:val="both"/>
        <w:rPr>
          <w:rFonts w:ascii="Arial" w:hAnsi="Arial" w:cs="Arial"/>
          <w:b/>
          <w:sz w:val="24"/>
          <w:szCs w:val="24"/>
        </w:rPr>
      </w:pPr>
    </w:p>
    <w:p w:rsidR="00033ACD" w:rsidRPr="00ED66DF" w:rsidRDefault="00033ACD" w:rsidP="00033ACD">
      <w:pPr>
        <w:jc w:val="both"/>
        <w:rPr>
          <w:rFonts w:ascii="Arial" w:hAnsi="Arial" w:cs="Arial"/>
          <w:b/>
          <w:sz w:val="24"/>
          <w:szCs w:val="24"/>
        </w:rPr>
      </w:pPr>
      <w:r w:rsidRPr="00ED66DF">
        <w:rPr>
          <w:rFonts w:ascii="Arial" w:hAnsi="Arial" w:cs="Arial"/>
          <w:b/>
          <w:sz w:val="24"/>
          <w:szCs w:val="24"/>
        </w:rPr>
        <w:t>¿CUÁLES SON LAS ESTRATEGIAS DE ACCESO  Y PERTINENCIA QUE HA IMPLEMENTADO EL GOBIERNO DEPTAL EN EDUCACIÓN?</w:t>
      </w:r>
    </w:p>
    <w:p w:rsidR="00033ACD" w:rsidRPr="00ED66DF" w:rsidRDefault="00033ACD" w:rsidP="00033ACD">
      <w:pPr>
        <w:autoSpaceDE w:val="0"/>
        <w:autoSpaceDN w:val="0"/>
        <w:adjustRightInd w:val="0"/>
        <w:spacing w:after="0"/>
        <w:jc w:val="both"/>
        <w:rPr>
          <w:rFonts w:ascii="Arial" w:hAnsi="Arial" w:cs="Arial"/>
          <w:b/>
          <w:bCs/>
          <w:sz w:val="24"/>
          <w:szCs w:val="24"/>
        </w:rPr>
      </w:pPr>
      <w:r w:rsidRPr="00ED66DF">
        <w:rPr>
          <w:rFonts w:ascii="Arial" w:hAnsi="Arial" w:cs="Arial"/>
          <w:b/>
          <w:bCs/>
          <w:sz w:val="24"/>
          <w:szCs w:val="24"/>
        </w:rPr>
        <w:t>1. Integración de la educación media con los programas del Sena y de instituciones de educación superior.</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En desarrollo de la estrategia de integración de la educación media con los programas del SENA y de las Instituciones de Ecuación Superior, se busca priorizar todas aquellas iniciativas que permitan la inserción rápida de los estudiantes de la educación media al trabajo. Para ello se han creado especializaciones dentro de los últimos años de la media técnica, el desarrollo de competencias para el trabajo por medio del SENA, la preparación de docentes para atender esas especializaciones y la certificación por parte del</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SENA de los estudiantes de los colegios certificados a finalizar sus especializaciones.</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Por otra parte se está dando preferencia a la formación por medio de los ciclos propedéuticos, que permiten educarse por etapas, desde la finalización del bachillerato técnico, la formación, técnica, la formación tecnológica y finalmente la educación universitaria. Existen también los CERES, como centros de articulación con la educación superior</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 xml:space="preserve">El Departamento del Valle del Cauca se planea desarrollar un vasto plan en el cuatrienio 2008-2011, fortaleciendo la educación media en lo que respecta a los instrumentos necesarios para realizar las prácticas en las áreas de Ciencias </w:t>
      </w:r>
      <w:proofErr w:type="gramStart"/>
      <w:r w:rsidRPr="00ED66DF">
        <w:rPr>
          <w:rFonts w:ascii="Arial" w:hAnsi="Arial" w:cs="Arial"/>
          <w:sz w:val="24"/>
          <w:szCs w:val="24"/>
        </w:rPr>
        <w:t>( Física</w:t>
      </w:r>
      <w:proofErr w:type="gramEnd"/>
      <w:r w:rsidRPr="00ED66DF">
        <w:rPr>
          <w:rFonts w:ascii="Arial" w:hAnsi="Arial" w:cs="Arial"/>
          <w:sz w:val="24"/>
          <w:szCs w:val="24"/>
        </w:rPr>
        <w:t>, Matemáticas, Biología) dotando las instituciones con laboratorios suficientes ubicados en zonas estratégicas del Departamento y transportando los estudiantes de 9,10 y 11 desde las instituciones periféricas hacia esos colegios.</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De otro lado, se fortalecerán las especializaciones en la media técnica con un modelo similar que permita desarrollar las especializaciones técnicas con los criterios de eficiencia, calidad, cobertura y pertinencia que exige el Ministerio de Educación Nacional.</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 xml:space="preserve">Será necesario también establecer convenios con Instituciones Universitarias de la región para el desarrollo de los programas tecnológicos y posteriores tránsitos de estos estudiantes a </w:t>
      </w:r>
      <w:proofErr w:type="gramStart"/>
      <w:r w:rsidRPr="00ED66DF">
        <w:rPr>
          <w:rFonts w:ascii="Arial" w:hAnsi="Arial" w:cs="Arial"/>
          <w:sz w:val="24"/>
          <w:szCs w:val="24"/>
        </w:rPr>
        <w:t>los</w:t>
      </w:r>
      <w:proofErr w:type="gramEnd"/>
      <w:r w:rsidRPr="00ED66DF">
        <w:rPr>
          <w:rFonts w:ascii="Arial" w:hAnsi="Arial" w:cs="Arial"/>
          <w:sz w:val="24"/>
          <w:szCs w:val="24"/>
        </w:rPr>
        <w:t xml:space="preserve"> instituciones de educación Universitaria.</w:t>
      </w:r>
    </w:p>
    <w:p w:rsidR="00033ACD" w:rsidRPr="00ED66DF" w:rsidRDefault="00033ACD" w:rsidP="00033ACD">
      <w:pPr>
        <w:autoSpaceDE w:val="0"/>
        <w:autoSpaceDN w:val="0"/>
        <w:adjustRightInd w:val="0"/>
        <w:spacing w:after="0"/>
        <w:jc w:val="both"/>
        <w:rPr>
          <w:rFonts w:ascii="Arial" w:hAnsi="Arial" w:cs="Arial"/>
          <w:b/>
          <w:bCs/>
          <w:sz w:val="24"/>
          <w:szCs w:val="24"/>
        </w:rPr>
      </w:pPr>
      <w:r w:rsidRPr="00ED66DF">
        <w:rPr>
          <w:rFonts w:ascii="Arial" w:hAnsi="Arial" w:cs="Arial"/>
          <w:b/>
          <w:bCs/>
          <w:sz w:val="24"/>
          <w:szCs w:val="24"/>
        </w:rPr>
        <w:t>2. Promoción del bilingüismo.</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lastRenderedPageBreak/>
        <w:t>El plan de competitividad del Valle del Cauca plantea la urgencia de desarrollar competencias lingüísticas en una segunda lengua y el fortalecimiento de la identidad cultural, como requisito para insertar al departamento en los retos que plantea la modernidad en el marco de la globalización.</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El Ministerio de Educación Nacional, a partir de los estándares de competencias básicas en inglés, fijo pautas para que de acuerdo a los estándares europeos los estudiantes tengan una movilidad creciente del nivel de lengua inglesa A2 (Básico) al nivel L1 (Básico Medio)</w:t>
      </w:r>
    </w:p>
    <w:p w:rsidR="00033ACD" w:rsidRPr="00ED66DF" w:rsidRDefault="00033ACD" w:rsidP="00033ACD">
      <w:pPr>
        <w:autoSpaceDE w:val="0"/>
        <w:autoSpaceDN w:val="0"/>
        <w:adjustRightInd w:val="0"/>
        <w:spacing w:after="0"/>
        <w:jc w:val="both"/>
        <w:rPr>
          <w:rFonts w:ascii="Arial" w:hAnsi="Arial" w:cs="Arial"/>
          <w:sz w:val="24"/>
          <w:szCs w:val="24"/>
        </w:rPr>
      </w:pPr>
    </w:p>
    <w:p w:rsidR="00033ACD" w:rsidRPr="00ED66DF" w:rsidRDefault="00033ACD" w:rsidP="00033ACD">
      <w:pPr>
        <w:autoSpaceDE w:val="0"/>
        <w:autoSpaceDN w:val="0"/>
        <w:adjustRightInd w:val="0"/>
        <w:spacing w:after="0"/>
        <w:jc w:val="both"/>
        <w:rPr>
          <w:rFonts w:ascii="Arial" w:hAnsi="Arial" w:cs="Arial"/>
          <w:b/>
          <w:bCs/>
          <w:sz w:val="24"/>
          <w:szCs w:val="24"/>
        </w:rPr>
      </w:pPr>
      <w:r w:rsidRPr="00ED66DF">
        <w:rPr>
          <w:rFonts w:ascii="Arial" w:hAnsi="Arial" w:cs="Arial"/>
          <w:b/>
          <w:bCs/>
          <w:sz w:val="24"/>
          <w:szCs w:val="24"/>
        </w:rPr>
        <w:t>3.  Uso y apropiación de medios y nueva tecnología</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Colombia continúa siendo un país atrasado en cuanto al uso de las TIC: en relación con el índice de acceso digital (capacidad de los ciudadanos para acceder y utilizar las TIC) está ubicado en un nivel “medio bajo” por debajo de la mayoría de los países latinoamericanos</w:t>
      </w:r>
      <w:proofErr w:type="gramStart"/>
      <w:r w:rsidRPr="00ED66DF">
        <w:rPr>
          <w:rFonts w:ascii="Arial" w:hAnsi="Arial" w:cs="Arial"/>
          <w:sz w:val="24"/>
          <w:szCs w:val="24"/>
        </w:rPr>
        <w:t>.[</w:t>
      </w:r>
      <w:proofErr w:type="gramEnd"/>
      <w:r w:rsidRPr="00ED66DF">
        <w:rPr>
          <w:rFonts w:ascii="Arial" w:hAnsi="Arial" w:cs="Arial"/>
          <w:sz w:val="24"/>
          <w:szCs w:val="24"/>
        </w:rPr>
        <w:t>1]</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El uso de las TIC en la educación se hace entonces cada vez más relevante por las implicaciones que tienen tanto en la vida diaria como en los entornos laborales y profesionales. Para el ejercicio de la profesión docente es imprescindible una formación y actualización que les permita apropiarse de estas tecnologías e integrarlas a los procesos de enseñanza y de aprendizaje en las diferentes áreas del conocimiento.</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Coherente con el Plan Nacional Decenal de Educación se pretende garantizar el acceso, uso y apropiación crítica de las TIC, como herramientas para el aprendizaje y el avance científico, tecnológico y cultural, que permitan el desarrollo humano y la participación activa de los Vallecaucanos en la sociedad del conocimiento.</w:t>
      </w:r>
    </w:p>
    <w:p w:rsidR="00033ACD" w:rsidRPr="00ED66DF" w:rsidRDefault="00033ACD" w:rsidP="00033ACD">
      <w:pPr>
        <w:autoSpaceDE w:val="0"/>
        <w:autoSpaceDN w:val="0"/>
        <w:adjustRightInd w:val="0"/>
        <w:spacing w:after="0"/>
        <w:jc w:val="both"/>
        <w:rPr>
          <w:rFonts w:ascii="Arial" w:hAnsi="Arial" w:cs="Arial"/>
          <w:b/>
          <w:bCs/>
          <w:sz w:val="24"/>
          <w:szCs w:val="24"/>
        </w:rPr>
      </w:pPr>
      <w:r w:rsidRPr="00ED66DF">
        <w:rPr>
          <w:rFonts w:ascii="Arial" w:hAnsi="Arial" w:cs="Arial"/>
          <w:b/>
          <w:bCs/>
          <w:sz w:val="24"/>
          <w:szCs w:val="24"/>
        </w:rPr>
        <w:t>4. Promoción de la creatividad y la formación artística</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 xml:space="preserve">Con esta estrategia se busca consolidar los procesos de formación artística a través de procesos formativos y creativos de alta calidad </w:t>
      </w:r>
      <w:r w:rsidRPr="00ED66DF">
        <w:rPr>
          <w:rFonts w:ascii="Arial" w:hAnsi="Arial" w:cs="Arial"/>
          <w:i/>
          <w:iCs/>
          <w:sz w:val="24"/>
          <w:szCs w:val="24"/>
        </w:rPr>
        <w:t>(</w:t>
      </w:r>
      <w:proofErr w:type="spellStart"/>
      <w:r w:rsidRPr="00ED66DF">
        <w:rPr>
          <w:rFonts w:ascii="Arial" w:hAnsi="Arial" w:cs="Arial"/>
          <w:i/>
          <w:iCs/>
          <w:sz w:val="24"/>
          <w:szCs w:val="24"/>
        </w:rPr>
        <w:t>docencia</w:t>
      </w:r>
      <w:proofErr w:type="gramStart"/>
      <w:r w:rsidRPr="00ED66DF">
        <w:rPr>
          <w:rFonts w:ascii="Arial" w:hAnsi="Arial" w:cs="Arial"/>
          <w:i/>
          <w:iCs/>
          <w:sz w:val="24"/>
          <w:szCs w:val="24"/>
        </w:rPr>
        <w:t>,investigación</w:t>
      </w:r>
      <w:proofErr w:type="spellEnd"/>
      <w:proofErr w:type="gramEnd"/>
      <w:r w:rsidRPr="00ED66DF">
        <w:rPr>
          <w:rFonts w:ascii="Arial" w:hAnsi="Arial" w:cs="Arial"/>
          <w:i/>
          <w:iCs/>
          <w:sz w:val="24"/>
          <w:szCs w:val="24"/>
        </w:rPr>
        <w:t xml:space="preserve"> y proyección social) </w:t>
      </w:r>
      <w:r w:rsidRPr="00ED66DF">
        <w:rPr>
          <w:rFonts w:ascii="Arial" w:hAnsi="Arial" w:cs="Arial"/>
          <w:sz w:val="24"/>
          <w:szCs w:val="24"/>
        </w:rPr>
        <w:t>orientados a la construcción y transformación de los procesos culturales y artísticos de la región. Todo ello a partir del trabajo que viene realizando el Instituto Departamental de Bellas Artes.</w:t>
      </w:r>
    </w:p>
    <w:p w:rsidR="00033ACD" w:rsidRPr="00ED66DF" w:rsidRDefault="00033ACD" w:rsidP="00033ACD">
      <w:pPr>
        <w:jc w:val="both"/>
        <w:rPr>
          <w:rFonts w:ascii="Arial" w:hAnsi="Arial" w:cs="Arial"/>
          <w:sz w:val="24"/>
          <w:szCs w:val="24"/>
        </w:rPr>
      </w:pPr>
    </w:p>
    <w:p w:rsidR="00033ACD" w:rsidRPr="00ED66DF" w:rsidRDefault="00033ACD" w:rsidP="00033ACD">
      <w:pPr>
        <w:jc w:val="both"/>
        <w:rPr>
          <w:rFonts w:ascii="Arial" w:hAnsi="Arial" w:cs="Arial"/>
          <w:b/>
          <w:sz w:val="24"/>
          <w:szCs w:val="24"/>
        </w:rPr>
      </w:pPr>
      <w:r w:rsidRPr="00ED66DF">
        <w:rPr>
          <w:rFonts w:ascii="Arial" w:hAnsi="Arial" w:cs="Arial"/>
          <w:b/>
          <w:sz w:val="24"/>
          <w:szCs w:val="24"/>
        </w:rPr>
        <w:t>¿CUÁLES SON LAS LÍNEAS DE ACCIÓN QUE SE HAN IMPLEMENTADO PARA MEJORAR LA CALIDAD Y LA PERTINENCIA?</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 xml:space="preserve">Flexibilización y transformación del currículo en </w:t>
      </w:r>
      <w:proofErr w:type="spellStart"/>
      <w:r w:rsidRPr="00ED66DF">
        <w:rPr>
          <w:rFonts w:ascii="Arial" w:hAnsi="Arial" w:cs="Arial"/>
          <w:sz w:val="24"/>
          <w:szCs w:val="24"/>
        </w:rPr>
        <w:t>laeducación</w:t>
      </w:r>
      <w:proofErr w:type="spellEnd"/>
      <w:r w:rsidRPr="00ED66DF">
        <w:rPr>
          <w:rFonts w:ascii="Arial" w:hAnsi="Arial" w:cs="Arial"/>
          <w:sz w:val="24"/>
          <w:szCs w:val="24"/>
        </w:rPr>
        <w:t xml:space="preserve"> media, y promoción de currículos básicos, obligatorios y opcionales, buscando contextualizar los procesos formativos para responder a expectativas y condiciones de desarrollo local y regional, ofrecer formación humanista con sentido ciudadano y para el emprendimiento económico, social y cultural.</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lastRenderedPageBreak/>
        <w:t>Aumento del tiempo directo e indirecto de trabajo educativo mediante una jornada ampliada en educación básica, con actividades culturales, deportivas, comunitarias y ecológicas.</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Flexibilización y desarrollo de modelos de evaluación y medición de la calidad que consideren el conjunto de condiciones de calidad (</w:t>
      </w:r>
      <w:r w:rsidRPr="00ED66DF">
        <w:rPr>
          <w:rFonts w:ascii="Arial" w:hAnsi="Arial" w:cs="Arial"/>
          <w:i/>
          <w:iCs/>
          <w:sz w:val="24"/>
          <w:szCs w:val="24"/>
        </w:rPr>
        <w:t xml:space="preserve">inputs </w:t>
      </w:r>
      <w:r w:rsidRPr="00ED66DF">
        <w:rPr>
          <w:rFonts w:ascii="Arial" w:hAnsi="Arial" w:cs="Arial"/>
          <w:sz w:val="24"/>
          <w:szCs w:val="24"/>
        </w:rPr>
        <w:t xml:space="preserve">y </w:t>
      </w:r>
      <w:r w:rsidRPr="00ED66DF">
        <w:rPr>
          <w:rFonts w:ascii="Arial" w:hAnsi="Arial" w:cs="Arial"/>
          <w:i/>
          <w:iCs/>
          <w:sz w:val="24"/>
          <w:szCs w:val="24"/>
        </w:rPr>
        <w:t>outputs</w:t>
      </w:r>
      <w:r w:rsidRPr="00ED66DF">
        <w:rPr>
          <w:rFonts w:ascii="Arial" w:hAnsi="Arial" w:cs="Arial"/>
          <w:sz w:val="24"/>
          <w:szCs w:val="24"/>
        </w:rPr>
        <w:t>), la diversidad de talentos y alternativas de formación</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Cualificación docente mediante formación con énfasis en calidad y estímulos para propiciar la innovación pedagógica y curricular en todos los niveles; renovación gradual del cuerpo docente</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Acompañamiento sicosocial en las instituciones educativas.</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Articulación de proyectos educativos a los entornos locales; revalorización de lo local-regional y las vocaciones locales, sin perder de vista los referentes nacional e internacional</w:t>
      </w:r>
    </w:p>
    <w:p w:rsidR="00033ACD" w:rsidRPr="00ED66DF" w:rsidRDefault="00033ACD" w:rsidP="00033ACD">
      <w:pPr>
        <w:autoSpaceDE w:val="0"/>
        <w:autoSpaceDN w:val="0"/>
        <w:adjustRightInd w:val="0"/>
        <w:spacing w:after="0"/>
        <w:jc w:val="both"/>
        <w:rPr>
          <w:rFonts w:ascii="Arial" w:hAnsi="Arial" w:cs="Arial"/>
          <w:sz w:val="24"/>
          <w:szCs w:val="24"/>
        </w:rPr>
      </w:pPr>
      <w:r w:rsidRPr="00ED66DF">
        <w:rPr>
          <w:rFonts w:ascii="Arial" w:hAnsi="Arial" w:cs="Arial"/>
          <w:sz w:val="24"/>
          <w:szCs w:val="24"/>
        </w:rPr>
        <w:t>Desarrollo de experiencias en la instituciones educativas de escolarización parcial y flexible para adolescentes con dificultades, con propósitos de inclusión, alfabetización, socialización y formación para el trabajo, pero igualmente para construir proyectos de vida</w:t>
      </w:r>
    </w:p>
    <w:p w:rsidR="00A02F68" w:rsidRDefault="001C7C2B" w:rsidP="00033ACD">
      <w:pPr>
        <w:spacing w:after="0" w:line="240" w:lineRule="auto"/>
        <w:jc w:val="both"/>
      </w:pPr>
    </w:p>
    <w:sectPr w:rsidR="00A02F68" w:rsidSect="0012541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79F7"/>
    <w:multiLevelType w:val="hybridMultilevel"/>
    <w:tmpl w:val="5F4A30F2"/>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nsid w:val="17D61878"/>
    <w:multiLevelType w:val="hybridMultilevel"/>
    <w:tmpl w:val="04162AAC"/>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3ACD"/>
    <w:rsid w:val="00033ACD"/>
    <w:rsid w:val="00125416"/>
    <w:rsid w:val="001C7C2B"/>
    <w:rsid w:val="00203FE2"/>
    <w:rsid w:val="003632EE"/>
    <w:rsid w:val="003723C4"/>
    <w:rsid w:val="00693752"/>
    <w:rsid w:val="00771B68"/>
    <w:rsid w:val="00881097"/>
    <w:rsid w:val="009912AC"/>
    <w:rsid w:val="009C5A95"/>
    <w:rsid w:val="00A6300A"/>
    <w:rsid w:val="00B85CAA"/>
    <w:rsid w:val="00BE49DA"/>
    <w:rsid w:val="00C76FDC"/>
    <w:rsid w:val="00D46605"/>
    <w:rsid w:val="00F61D4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ACD"/>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3ACD"/>
    <w:pPr>
      <w:ind w:left="720"/>
      <w:contextualSpacing/>
    </w:pPr>
  </w:style>
  <w:style w:type="paragraph" w:customStyle="1" w:styleId="Default">
    <w:name w:val="Default"/>
    <w:rsid w:val="00033AC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nhideWhenUsed/>
    <w:rsid w:val="00033A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2634</Words>
  <Characters>14487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yaceli_maria</dc:creator>
  <cp:keywords/>
  <dc:description/>
  <cp:lastModifiedBy>yaceli_maria</cp:lastModifiedBy>
  <cp:revision>3</cp:revision>
  <dcterms:created xsi:type="dcterms:W3CDTF">2012-11-24T03:02:00Z</dcterms:created>
  <dcterms:modified xsi:type="dcterms:W3CDTF">2012-11-24T03:45:00Z</dcterms:modified>
</cp:coreProperties>
</file>