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EBB" w:rsidRPr="002179DB" w:rsidRDefault="00365EBB" w:rsidP="002179DB">
      <w:pPr>
        <w:pStyle w:val="NormalWeb"/>
        <w:spacing w:before="0" w:beforeAutospacing="0" w:after="0" w:afterAutospacing="0"/>
        <w:jc w:val="center"/>
        <w:rPr>
          <w:rFonts w:ascii="Verdana" w:hAnsi="Verdana"/>
          <w:b/>
          <w:color w:val="FF0000"/>
          <w:sz w:val="44"/>
          <w:szCs w:val="44"/>
        </w:rPr>
      </w:pPr>
      <w:r w:rsidRPr="002179DB">
        <w:rPr>
          <w:rFonts w:ascii="Verdana" w:hAnsi="Verdana"/>
          <w:b/>
          <w:color w:val="FF0000"/>
          <w:sz w:val="44"/>
          <w:szCs w:val="44"/>
        </w:rPr>
        <w:t>Mecanismos de operación</w:t>
      </w:r>
    </w:p>
    <w:p w:rsidR="00365EBB" w:rsidRPr="002179DB" w:rsidRDefault="00365EBB" w:rsidP="00365EBB">
      <w:pPr>
        <w:pStyle w:val="NormalWeb"/>
        <w:spacing w:before="0" w:beforeAutospacing="0" w:after="0" w:afterAutospacing="0"/>
        <w:jc w:val="both"/>
        <w:rPr>
          <w:rFonts w:ascii="Verdana" w:hAnsi="Verdana"/>
          <w:b/>
          <w:color w:val="000000" w:themeColor="text1"/>
          <w:sz w:val="32"/>
          <w:szCs w:val="32"/>
        </w:rPr>
      </w:pPr>
      <w:r w:rsidRPr="002179DB">
        <w:rPr>
          <w:rFonts w:ascii="Verdana" w:hAnsi="Verdana"/>
          <w:b/>
          <w:color w:val="000000" w:themeColor="text1"/>
          <w:sz w:val="32"/>
          <w:szCs w:val="32"/>
        </w:rPr>
        <w:t>(</w:t>
      </w:r>
      <w:r w:rsidRPr="002179DB">
        <w:rPr>
          <w:rFonts w:ascii="Verdana" w:hAnsi="Verdana"/>
          <w:i/>
          <w:color w:val="000000" w:themeColor="text1"/>
          <w:sz w:val="32"/>
          <w:szCs w:val="32"/>
        </w:rPr>
        <w:t>Con los cuales cierra y abren los contactos</w:t>
      </w:r>
      <w:r w:rsidRPr="002179DB">
        <w:rPr>
          <w:rFonts w:ascii="Verdana" w:hAnsi="Verdana"/>
          <w:b/>
          <w:color w:val="000000" w:themeColor="text1"/>
          <w:sz w:val="32"/>
          <w:szCs w:val="32"/>
        </w:rPr>
        <w:t>)</w:t>
      </w:r>
    </w:p>
    <w:p w:rsidR="00365EBB" w:rsidRPr="002179DB" w:rsidRDefault="00365EBB" w:rsidP="00365EBB">
      <w:pPr>
        <w:pStyle w:val="NormalWeb"/>
        <w:spacing w:line="276" w:lineRule="auto"/>
        <w:jc w:val="both"/>
        <w:rPr>
          <w:rFonts w:ascii="Verdana" w:hAnsi="Verdana"/>
          <w:b/>
          <w:color w:val="000000" w:themeColor="text1"/>
          <w:sz w:val="32"/>
          <w:szCs w:val="32"/>
        </w:rPr>
      </w:pPr>
      <w:r w:rsidRPr="002179DB">
        <w:rPr>
          <w:rFonts w:ascii="Verdana" w:hAnsi="Verdana"/>
          <w:b/>
          <w:color w:val="000000" w:themeColor="text1"/>
          <w:sz w:val="32"/>
          <w:szCs w:val="32"/>
        </w:rPr>
        <w:t xml:space="preserve">Mecanismos hidráulicos  </w:t>
      </w:r>
    </w:p>
    <w:p w:rsidR="00365EBB" w:rsidRPr="002179DB" w:rsidRDefault="00365EBB" w:rsidP="00365EBB">
      <w:pPr>
        <w:pStyle w:val="NormalWeb"/>
        <w:spacing w:line="276" w:lineRule="auto"/>
        <w:jc w:val="both"/>
        <w:rPr>
          <w:rFonts w:ascii="Verdana" w:hAnsi="Verdana"/>
          <w:color w:val="000000" w:themeColor="text1"/>
          <w:sz w:val="32"/>
          <w:szCs w:val="32"/>
        </w:rPr>
      </w:pPr>
      <w:r w:rsidRPr="002179DB">
        <w:rPr>
          <w:rFonts w:ascii="Verdana" w:hAnsi="Verdana"/>
          <w:color w:val="000000" w:themeColor="text1"/>
          <w:sz w:val="32"/>
          <w:szCs w:val="32"/>
        </w:rPr>
        <w:t xml:space="preserve">El mecanismo hidráulico para operación de interrupción consta de cuatro elementos que son: </w:t>
      </w:r>
    </w:p>
    <w:p w:rsidR="00365EBB" w:rsidRPr="002179DB" w:rsidRDefault="00365EBB" w:rsidP="00365EBB">
      <w:pPr>
        <w:pStyle w:val="NormalWeb"/>
        <w:numPr>
          <w:ilvl w:val="0"/>
          <w:numId w:val="1"/>
        </w:numPr>
        <w:spacing w:line="276" w:lineRule="auto"/>
        <w:jc w:val="both"/>
        <w:rPr>
          <w:rFonts w:ascii="Verdana" w:hAnsi="Verdana"/>
          <w:color w:val="000000" w:themeColor="text1"/>
          <w:sz w:val="32"/>
          <w:szCs w:val="32"/>
        </w:rPr>
      </w:pPr>
      <w:r w:rsidRPr="002179DB">
        <w:rPr>
          <w:rFonts w:ascii="Verdana" w:hAnsi="Verdana"/>
          <w:color w:val="000000" w:themeColor="text1"/>
          <w:sz w:val="32"/>
          <w:szCs w:val="32"/>
        </w:rPr>
        <w:t>Una bomba como generados de presión</w:t>
      </w:r>
    </w:p>
    <w:p w:rsidR="00365EBB" w:rsidRPr="002179DB" w:rsidRDefault="00365EBB" w:rsidP="00365EBB">
      <w:pPr>
        <w:pStyle w:val="NormalWeb"/>
        <w:numPr>
          <w:ilvl w:val="0"/>
          <w:numId w:val="1"/>
        </w:numPr>
        <w:spacing w:line="276" w:lineRule="auto"/>
        <w:jc w:val="both"/>
        <w:rPr>
          <w:rFonts w:ascii="Verdana" w:hAnsi="Verdana"/>
          <w:color w:val="000000" w:themeColor="text1"/>
          <w:sz w:val="32"/>
          <w:szCs w:val="32"/>
        </w:rPr>
      </w:pPr>
      <w:r w:rsidRPr="002179DB">
        <w:rPr>
          <w:rFonts w:ascii="Verdana" w:hAnsi="Verdana"/>
          <w:color w:val="000000" w:themeColor="text1"/>
          <w:sz w:val="32"/>
          <w:szCs w:val="32"/>
        </w:rPr>
        <w:t>Un acumulador que transmite el aceite  a presión y mantiene la energía</w:t>
      </w:r>
    </w:p>
    <w:p w:rsidR="00365EBB" w:rsidRPr="002179DB" w:rsidRDefault="00365EBB" w:rsidP="00365EBB">
      <w:pPr>
        <w:pStyle w:val="NormalWeb"/>
        <w:numPr>
          <w:ilvl w:val="0"/>
          <w:numId w:val="1"/>
        </w:numPr>
        <w:spacing w:line="276" w:lineRule="auto"/>
        <w:jc w:val="both"/>
        <w:rPr>
          <w:rFonts w:ascii="Verdana" w:hAnsi="Verdana"/>
          <w:color w:val="000000" w:themeColor="text1"/>
          <w:sz w:val="32"/>
          <w:szCs w:val="32"/>
        </w:rPr>
      </w:pPr>
      <w:r w:rsidRPr="002179DB">
        <w:rPr>
          <w:rFonts w:ascii="Verdana" w:hAnsi="Verdana"/>
          <w:color w:val="000000" w:themeColor="text1"/>
          <w:sz w:val="32"/>
          <w:szCs w:val="32"/>
        </w:rPr>
        <w:t>Una válvula</w:t>
      </w:r>
    </w:p>
    <w:p w:rsidR="00365EBB" w:rsidRPr="002179DB" w:rsidRDefault="00365EBB" w:rsidP="00365EBB">
      <w:pPr>
        <w:pStyle w:val="NormalWeb"/>
        <w:numPr>
          <w:ilvl w:val="0"/>
          <w:numId w:val="1"/>
        </w:numPr>
        <w:spacing w:line="276" w:lineRule="auto"/>
        <w:jc w:val="both"/>
        <w:rPr>
          <w:rFonts w:ascii="Verdana" w:hAnsi="Verdana"/>
          <w:color w:val="000000" w:themeColor="text1"/>
          <w:sz w:val="32"/>
          <w:szCs w:val="32"/>
        </w:rPr>
      </w:pPr>
      <w:r w:rsidRPr="002179DB">
        <w:rPr>
          <w:rFonts w:ascii="Verdana" w:hAnsi="Verdana"/>
          <w:color w:val="000000" w:themeColor="text1"/>
          <w:sz w:val="32"/>
          <w:szCs w:val="32"/>
        </w:rPr>
        <w:t xml:space="preserve">Un cilindro de aceite para impulsar el contacto del interruptor  </w:t>
      </w:r>
    </w:p>
    <w:p w:rsidR="00365EBB" w:rsidRPr="002179DB" w:rsidRDefault="00365EBB" w:rsidP="00365EBB">
      <w:pPr>
        <w:pStyle w:val="NormalWeb"/>
        <w:spacing w:line="276" w:lineRule="auto"/>
        <w:jc w:val="both"/>
        <w:rPr>
          <w:rFonts w:ascii="Verdana" w:hAnsi="Verdana"/>
          <w:b/>
          <w:color w:val="000000" w:themeColor="text1"/>
          <w:sz w:val="32"/>
          <w:szCs w:val="32"/>
        </w:rPr>
      </w:pPr>
      <w:r w:rsidRPr="002179DB">
        <w:rPr>
          <w:rFonts w:ascii="Verdana" w:hAnsi="Verdana"/>
          <w:b/>
          <w:color w:val="000000" w:themeColor="text1"/>
          <w:sz w:val="32"/>
          <w:szCs w:val="32"/>
        </w:rPr>
        <w:t xml:space="preserve"> Mecanismos neumáticos </w:t>
      </w:r>
    </w:p>
    <w:p w:rsidR="00365EBB" w:rsidRPr="002179DB" w:rsidRDefault="00365EBB" w:rsidP="00365EBB">
      <w:pPr>
        <w:pStyle w:val="NormalWeb"/>
        <w:spacing w:line="276" w:lineRule="auto"/>
        <w:jc w:val="both"/>
        <w:rPr>
          <w:rFonts w:ascii="Verdana" w:hAnsi="Verdana"/>
          <w:color w:val="000000" w:themeColor="text1"/>
          <w:sz w:val="32"/>
          <w:szCs w:val="32"/>
        </w:rPr>
      </w:pPr>
      <w:r w:rsidRPr="002179DB">
        <w:rPr>
          <w:rFonts w:ascii="Verdana" w:hAnsi="Verdana"/>
          <w:color w:val="000000" w:themeColor="text1"/>
          <w:sz w:val="32"/>
          <w:szCs w:val="32"/>
        </w:rPr>
        <w:t>Utiliza aire a presión como medio para separar los contactos del interruptor.</w:t>
      </w:r>
    </w:p>
    <w:p w:rsidR="00365EBB" w:rsidRPr="002179DB" w:rsidRDefault="00365EBB" w:rsidP="00365EBB">
      <w:pPr>
        <w:pStyle w:val="NormalWeb"/>
        <w:spacing w:line="276" w:lineRule="auto"/>
        <w:jc w:val="both"/>
        <w:rPr>
          <w:rFonts w:ascii="Verdana" w:hAnsi="Verdana"/>
          <w:color w:val="000000" w:themeColor="text1"/>
          <w:sz w:val="32"/>
          <w:szCs w:val="32"/>
        </w:rPr>
      </w:pPr>
      <w:r w:rsidRPr="002179DB">
        <w:rPr>
          <w:rFonts w:ascii="Verdana" w:hAnsi="Verdana"/>
          <w:color w:val="000000" w:themeColor="text1"/>
          <w:sz w:val="32"/>
          <w:szCs w:val="32"/>
        </w:rPr>
        <w:t xml:space="preserve">Los dispositivos de almacenamiento de aire comprimido están alimentados por compresores, y deben contener suficiente aire como para realizar las operaciones de cierre, antes de que la  presión descienda asta un valor tal que el interruptor de cierre impida una operación adicional. El mecanismo presenta el gran inconveniente de requerir una precisión determinada y un mantenimiento adecuado y frecuente. </w:t>
      </w:r>
    </w:p>
    <w:p w:rsidR="002179DB" w:rsidRDefault="002179DB" w:rsidP="00365EBB">
      <w:pPr>
        <w:pStyle w:val="NormalWeb"/>
        <w:spacing w:line="276" w:lineRule="auto"/>
        <w:jc w:val="both"/>
        <w:rPr>
          <w:rFonts w:ascii="Verdana" w:hAnsi="Verdana"/>
          <w:b/>
          <w:color w:val="000000" w:themeColor="text1"/>
          <w:sz w:val="32"/>
          <w:szCs w:val="32"/>
        </w:rPr>
      </w:pPr>
    </w:p>
    <w:p w:rsidR="00365EBB" w:rsidRPr="002179DB" w:rsidRDefault="00365EBB" w:rsidP="00365EBB">
      <w:pPr>
        <w:pStyle w:val="NormalWeb"/>
        <w:spacing w:line="276" w:lineRule="auto"/>
        <w:jc w:val="both"/>
        <w:rPr>
          <w:rFonts w:ascii="Verdana" w:hAnsi="Verdana"/>
          <w:b/>
          <w:color w:val="000000" w:themeColor="text1"/>
          <w:sz w:val="32"/>
          <w:szCs w:val="32"/>
        </w:rPr>
      </w:pPr>
      <w:r w:rsidRPr="002179DB">
        <w:rPr>
          <w:rFonts w:ascii="Verdana" w:hAnsi="Verdana"/>
          <w:b/>
          <w:color w:val="000000" w:themeColor="text1"/>
          <w:sz w:val="32"/>
          <w:szCs w:val="32"/>
        </w:rPr>
        <w:lastRenderedPageBreak/>
        <w:t>Mecanismo de resorte</w:t>
      </w:r>
    </w:p>
    <w:p w:rsidR="00365EBB" w:rsidRPr="002179DB" w:rsidRDefault="00365EBB" w:rsidP="00365EBB">
      <w:pPr>
        <w:pStyle w:val="NormalWeb"/>
        <w:spacing w:line="276" w:lineRule="auto"/>
        <w:jc w:val="both"/>
        <w:rPr>
          <w:rFonts w:ascii="Verdana" w:hAnsi="Verdana"/>
          <w:color w:val="000000" w:themeColor="text1"/>
          <w:sz w:val="32"/>
          <w:szCs w:val="32"/>
        </w:rPr>
      </w:pPr>
      <w:r w:rsidRPr="002179DB">
        <w:rPr>
          <w:rFonts w:ascii="Verdana" w:hAnsi="Verdana"/>
          <w:color w:val="000000" w:themeColor="text1"/>
          <w:sz w:val="32"/>
          <w:szCs w:val="32"/>
        </w:rPr>
        <w:t>El resorte puede ser tensionado mecánica o electrónicamente y sirve para cerrar y abrir el interruptor por acumulación de energía. Por medio de una bobina o de un motor se suministra la energía necesario apara que el resorte se recargue automáticamente; también pueden ser recargados por medio de sistemas hidráulicos sin engranajes para reducir mantenimiento.</w:t>
      </w:r>
    </w:p>
    <w:p w:rsidR="00365EBB" w:rsidRPr="002179DB" w:rsidRDefault="00365EBB" w:rsidP="00365EBB">
      <w:pPr>
        <w:pStyle w:val="NormalWeb"/>
        <w:spacing w:line="276" w:lineRule="auto"/>
        <w:jc w:val="both"/>
        <w:rPr>
          <w:rFonts w:ascii="Verdana" w:hAnsi="Verdana"/>
          <w:color w:val="000000" w:themeColor="text1"/>
          <w:sz w:val="32"/>
          <w:szCs w:val="32"/>
        </w:rPr>
      </w:pPr>
      <w:r w:rsidRPr="002179DB">
        <w:rPr>
          <w:rFonts w:ascii="Verdana" w:hAnsi="Verdana"/>
          <w:color w:val="000000" w:themeColor="text1"/>
          <w:sz w:val="32"/>
          <w:szCs w:val="32"/>
        </w:rPr>
        <w:t>La energía almacenada en los resortes es transmitida mecánicamente a lo largo de un sistema aislado, a la varilla de contacto que se desplaza a alta velocidad para efectuar la desconexión. Los resortes son tensionados durante la conexión de tal manera que es cualquier momento se puede efectuar la desconexión.</w:t>
      </w:r>
    </w:p>
    <w:p w:rsidR="00365EBB" w:rsidRPr="002179DB" w:rsidRDefault="00365EBB" w:rsidP="00365EBB">
      <w:pPr>
        <w:pStyle w:val="NormalWeb"/>
        <w:spacing w:line="276" w:lineRule="auto"/>
        <w:jc w:val="both"/>
        <w:rPr>
          <w:rFonts w:ascii="Verdana" w:hAnsi="Verdana"/>
          <w:b/>
          <w:color w:val="000000" w:themeColor="text1"/>
          <w:sz w:val="32"/>
          <w:szCs w:val="32"/>
        </w:rPr>
      </w:pPr>
      <w:r w:rsidRPr="002179DB">
        <w:rPr>
          <w:rFonts w:ascii="Verdana" w:hAnsi="Verdana"/>
          <w:b/>
          <w:color w:val="000000" w:themeColor="text1"/>
          <w:sz w:val="32"/>
          <w:szCs w:val="32"/>
        </w:rPr>
        <w:t xml:space="preserve">Pasa-tapas del interruptor </w:t>
      </w:r>
    </w:p>
    <w:p w:rsidR="00365EBB" w:rsidRPr="002179DB" w:rsidRDefault="00365EBB" w:rsidP="00365EBB">
      <w:pPr>
        <w:pStyle w:val="NormalWeb"/>
        <w:spacing w:line="276" w:lineRule="auto"/>
        <w:jc w:val="both"/>
        <w:rPr>
          <w:rFonts w:ascii="Verdana" w:hAnsi="Verdana"/>
          <w:color w:val="000000" w:themeColor="text1"/>
          <w:sz w:val="32"/>
          <w:szCs w:val="32"/>
        </w:rPr>
      </w:pPr>
      <w:r w:rsidRPr="002179DB">
        <w:rPr>
          <w:rFonts w:ascii="Verdana" w:hAnsi="Verdana"/>
          <w:color w:val="000000" w:themeColor="text1"/>
          <w:sz w:val="32"/>
          <w:szCs w:val="32"/>
        </w:rPr>
        <w:t>El pasa-tapas es un elemento aislante que proporciona un cambio central por el cual pasa un conductor. El pasa-tapas esta dispuesto para ser colocado sobre la carcaza de los equipos, con el propósito de aislar el conductor de esta y conducir corriente entre dos puntos o equipos.</w:t>
      </w:r>
    </w:p>
    <w:p w:rsidR="00365EBB" w:rsidRPr="002179DB" w:rsidRDefault="00365EBB" w:rsidP="00365EBB">
      <w:pPr>
        <w:pStyle w:val="NormalWeb"/>
        <w:spacing w:line="276" w:lineRule="auto"/>
        <w:jc w:val="both"/>
        <w:rPr>
          <w:rFonts w:ascii="Verdana" w:hAnsi="Verdana"/>
          <w:color w:val="000000" w:themeColor="text1"/>
          <w:sz w:val="32"/>
          <w:szCs w:val="32"/>
        </w:rPr>
      </w:pPr>
      <w:r w:rsidRPr="002179DB">
        <w:rPr>
          <w:rFonts w:ascii="Verdana" w:hAnsi="Verdana"/>
          <w:color w:val="000000" w:themeColor="text1"/>
          <w:sz w:val="32"/>
          <w:szCs w:val="32"/>
        </w:rPr>
        <w:t xml:space="preserve">Las condiciones de servicio para el pasa tapas varían con la temperatura ambiente y con la altura sobre el nivel del mar en general la temperatura ambiente no </w:t>
      </w:r>
      <w:r w:rsidRPr="002179DB">
        <w:rPr>
          <w:rFonts w:ascii="Verdana" w:hAnsi="Verdana"/>
          <w:color w:val="000000" w:themeColor="text1"/>
          <w:sz w:val="32"/>
          <w:szCs w:val="32"/>
        </w:rPr>
        <w:lastRenderedPageBreak/>
        <w:t>debe exceder los 40 C y la temperatura del liquido de aceite no debe pasar los 80 C.</w:t>
      </w:r>
    </w:p>
    <w:p w:rsidR="002179DB" w:rsidRPr="00B418CA" w:rsidRDefault="002179DB" w:rsidP="002179DB">
      <w:pPr>
        <w:spacing w:line="360" w:lineRule="auto"/>
        <w:rPr>
          <w:sz w:val="32"/>
          <w:szCs w:val="32"/>
        </w:rPr>
      </w:pPr>
      <w:sdt>
        <w:sdtPr>
          <w:rPr>
            <w:sz w:val="32"/>
            <w:szCs w:val="32"/>
          </w:rPr>
          <w:id w:val="1180547497"/>
          <w:citation/>
        </w:sdtPr>
        <w:sdtContent>
          <w:r>
            <w:rPr>
              <w:sz w:val="32"/>
              <w:szCs w:val="32"/>
            </w:rPr>
            <w:fldChar w:fldCharType="begin"/>
          </w:r>
          <w:r>
            <w:rPr>
              <w:sz w:val="32"/>
              <w:szCs w:val="32"/>
            </w:rPr>
            <w:instrText xml:space="preserve">CITATION jos01 \p 127-129 \t  \l 9226 </w:instrText>
          </w:r>
          <w:r>
            <w:rPr>
              <w:sz w:val="32"/>
              <w:szCs w:val="32"/>
            </w:rPr>
            <w:fldChar w:fldCharType="separate"/>
          </w:r>
          <w:r w:rsidRPr="002179DB">
            <w:rPr>
              <w:noProof/>
              <w:sz w:val="32"/>
              <w:szCs w:val="32"/>
            </w:rPr>
            <w:t>(Romero, 2001, págs. 127-129)</w:t>
          </w:r>
          <w:r>
            <w:rPr>
              <w:sz w:val="32"/>
              <w:szCs w:val="32"/>
            </w:rPr>
            <w:fldChar w:fldCharType="end"/>
          </w:r>
        </w:sdtContent>
      </w:sdt>
    </w:p>
    <w:p w:rsidR="00AB51CB" w:rsidRPr="002179DB" w:rsidRDefault="00AB51CB" w:rsidP="00365EBB">
      <w:pPr>
        <w:rPr>
          <w:rFonts w:ascii="Verdana" w:hAnsi="Verdana"/>
          <w:sz w:val="32"/>
          <w:szCs w:val="32"/>
        </w:rPr>
      </w:pPr>
      <w:bookmarkStart w:id="0" w:name="_GoBack"/>
      <w:bookmarkEnd w:id="0"/>
    </w:p>
    <w:sectPr w:rsidR="00AB51CB" w:rsidRPr="002179DB" w:rsidSect="005B6FF1">
      <w:pgSz w:w="12240" w:h="15840"/>
      <w:pgMar w:top="1417"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A4157"/>
    <w:multiLevelType w:val="hybridMultilevel"/>
    <w:tmpl w:val="DE52A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91"/>
    <w:rsid w:val="0010384A"/>
    <w:rsid w:val="0014421B"/>
    <w:rsid w:val="001D3471"/>
    <w:rsid w:val="002179DB"/>
    <w:rsid w:val="00355A33"/>
    <w:rsid w:val="00365EBB"/>
    <w:rsid w:val="005B6FF1"/>
    <w:rsid w:val="00AB51CB"/>
    <w:rsid w:val="00D87B91"/>
    <w:rsid w:val="00E46E98"/>
    <w:rsid w:val="00E55E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87B9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179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87B9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179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jos01</b:Tag>
    <b:SourceType>Book</b:SourceType>
    <b:Guid>{12D2794E-7FA1-43CA-853E-321D9D466E3F}</b:Guid>
    <b:Title>SUBESTACIONES</b:Title>
    <b:Year>2001</b:Year>
    <b:LCID>es-CO</b:LCID>
    <b:Author>
      <b:Author>
        <b:NameList>
          <b:Person>
            <b:Last>Romero</b:Last>
            <b:First>Jose</b:First>
            <b:Middle>Carlos</b:Middle>
          </b:Person>
        </b:NameList>
      </b:Author>
    </b:Author>
    <b:City>Bogota D.C.</b:City>
    <b:RefOrder>1</b:RefOrder>
  </b:Source>
</b:Sources>
</file>

<file path=customXml/itemProps1.xml><?xml version="1.0" encoding="utf-8"?>
<ds:datastoreItem xmlns:ds="http://schemas.openxmlformats.org/officeDocument/2006/customXml" ds:itemID="{4A322450-E9E1-4838-912B-DB6BB081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338</Words>
  <Characters>1862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3</cp:revision>
  <cp:lastPrinted>2012-11-14T19:15:00Z</cp:lastPrinted>
  <dcterms:created xsi:type="dcterms:W3CDTF">2012-11-14T16:44:00Z</dcterms:created>
  <dcterms:modified xsi:type="dcterms:W3CDTF">2012-11-14T19:15:00Z</dcterms:modified>
</cp:coreProperties>
</file>