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1" w:rsidRPr="00356C21" w:rsidRDefault="00356C21" w:rsidP="006719A7">
      <w:pPr>
        <w:pStyle w:val="NormalWeb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FF0000"/>
          <w:sz w:val="44"/>
          <w:szCs w:val="44"/>
        </w:rPr>
      </w:pPr>
      <w:r w:rsidRPr="00356C21">
        <w:rPr>
          <w:rFonts w:ascii="Verdana" w:hAnsi="Verdana"/>
          <w:b/>
          <w:i/>
          <w:color w:val="FF0000"/>
          <w:sz w:val="44"/>
          <w:szCs w:val="44"/>
        </w:rPr>
        <w:t xml:space="preserve">Interruptores de aceite </w:t>
      </w:r>
    </w:p>
    <w:p w:rsidR="006719A7" w:rsidRPr="00356C21" w:rsidRDefault="00356C21" w:rsidP="00356C21">
      <w:pPr>
        <w:pStyle w:val="NormalWeb"/>
        <w:spacing w:line="276" w:lineRule="auto"/>
        <w:ind w:left="72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356C21">
        <w:rPr>
          <w:rFonts w:ascii="Verdana" w:hAnsi="Verdana"/>
          <w:color w:val="000000" w:themeColor="text1"/>
          <w:sz w:val="32"/>
          <w:szCs w:val="32"/>
        </w:rPr>
        <w:t>En</w:t>
      </w:r>
      <w:r w:rsidR="006719A7" w:rsidRPr="00356C21">
        <w:rPr>
          <w:rFonts w:ascii="Verdana" w:hAnsi="Verdana"/>
          <w:color w:val="000000" w:themeColor="text1"/>
          <w:sz w:val="32"/>
          <w:szCs w:val="32"/>
        </w:rPr>
        <w:t xml:space="preserve"> general el aceite se utiliza en los interruptores como medio de extintor y de aislamiento dadas sus buenas propiedades dieléctricas; se halla un acamara de presión de forma cilíndrica para soportar las altas presiones que se desarrollan en su interior.</w:t>
      </w:r>
    </w:p>
    <w:p w:rsidR="006719A7" w:rsidRPr="00356C21" w:rsidRDefault="006719A7" w:rsidP="006719A7">
      <w:pPr>
        <w:pStyle w:val="NormalWeb"/>
        <w:spacing w:line="276" w:lineRule="auto"/>
        <w:ind w:left="72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356C21">
        <w:rPr>
          <w:rFonts w:ascii="Verdana" w:hAnsi="Verdana"/>
          <w:color w:val="000000" w:themeColor="text1"/>
          <w:sz w:val="32"/>
          <w:szCs w:val="32"/>
        </w:rPr>
        <w:t>Los interruptores pueden ser de gran volumen de aceite (hasta tensiones de 115Kv o de pequeño volumen de aceite 1000 v.</w:t>
      </w:r>
    </w:p>
    <w:p w:rsidR="006719A7" w:rsidRPr="00356C21" w:rsidRDefault="006719A7" w:rsidP="006719A7">
      <w:pPr>
        <w:pStyle w:val="NormalWeb"/>
        <w:spacing w:line="276" w:lineRule="auto"/>
        <w:ind w:left="720"/>
        <w:rPr>
          <w:rFonts w:ascii="Verdana" w:hAnsi="Verdana"/>
          <w:i/>
          <w:iCs/>
          <w:color w:val="000000"/>
          <w:sz w:val="32"/>
          <w:szCs w:val="32"/>
        </w:rPr>
      </w:pPr>
      <w:r w:rsidRPr="00356C21">
        <w:rPr>
          <w:rFonts w:ascii="Verdana" w:hAnsi="Verdana"/>
          <w:i/>
          <w:iCs/>
          <w:color w:val="000000"/>
          <w:sz w:val="32"/>
          <w:szCs w:val="32"/>
        </w:rPr>
        <w:t>Ventajas:</w:t>
      </w:r>
    </w:p>
    <w:p w:rsidR="006719A7" w:rsidRPr="00356C21" w:rsidRDefault="006719A7" w:rsidP="006719A7">
      <w:pPr>
        <w:pStyle w:val="NormalWeb"/>
        <w:spacing w:line="276" w:lineRule="auto"/>
        <w:ind w:left="720"/>
        <w:rPr>
          <w:rFonts w:ascii="Verdana" w:hAnsi="Verdana"/>
          <w:color w:val="000000"/>
          <w:sz w:val="32"/>
          <w:szCs w:val="32"/>
        </w:rPr>
      </w:pPr>
      <w:r w:rsidRPr="00356C21">
        <w:rPr>
          <w:rFonts w:ascii="Verdana" w:hAnsi="Verdana"/>
          <w:color w:val="000000"/>
          <w:sz w:val="32"/>
          <w:szCs w:val="32"/>
        </w:rPr>
        <w:t>-Construcción sencilla,</w:t>
      </w:r>
      <w:r w:rsidRPr="00356C21">
        <w:rPr>
          <w:rFonts w:ascii="Verdana" w:hAnsi="Verdana"/>
          <w:color w:val="000000"/>
          <w:sz w:val="32"/>
          <w:szCs w:val="32"/>
        </w:rPr>
        <w:br/>
        <w:t>- Alta capacidad de ruptura,</w:t>
      </w:r>
      <w:r w:rsidRPr="00356C21">
        <w:rPr>
          <w:rFonts w:ascii="Verdana" w:hAnsi="Verdana"/>
          <w:color w:val="000000"/>
          <w:sz w:val="32"/>
          <w:szCs w:val="32"/>
        </w:rPr>
        <w:br/>
        <w:t>- Pueden usarse en operación manual y automática, </w:t>
      </w:r>
      <w:r w:rsidRPr="00356C21">
        <w:rPr>
          <w:rFonts w:ascii="Verdana" w:hAnsi="Verdana"/>
          <w:color w:val="000000"/>
          <w:sz w:val="32"/>
          <w:szCs w:val="32"/>
        </w:rPr>
        <w:br/>
        <w:t xml:space="preserve">- Pueden conectarse transformadores de corriente en los </w:t>
      </w:r>
      <w:proofErr w:type="spellStart"/>
      <w:r w:rsidRPr="00356C21">
        <w:rPr>
          <w:rFonts w:ascii="Verdana" w:hAnsi="Verdana"/>
          <w:color w:val="000000"/>
          <w:sz w:val="32"/>
          <w:szCs w:val="32"/>
        </w:rPr>
        <w:t>bushings</w:t>
      </w:r>
      <w:proofErr w:type="spellEnd"/>
      <w:r w:rsidRPr="00356C21">
        <w:rPr>
          <w:rFonts w:ascii="Verdana" w:hAnsi="Verdana"/>
          <w:color w:val="000000"/>
          <w:sz w:val="32"/>
          <w:szCs w:val="32"/>
        </w:rPr>
        <w:t xml:space="preserve"> de entrada. </w:t>
      </w:r>
    </w:p>
    <w:p w:rsidR="006719A7" w:rsidRPr="00356C21" w:rsidRDefault="006719A7" w:rsidP="006719A7">
      <w:pPr>
        <w:pStyle w:val="NormalWeb"/>
        <w:spacing w:line="276" w:lineRule="auto"/>
        <w:ind w:left="720"/>
        <w:rPr>
          <w:rFonts w:ascii="Verdana" w:hAnsi="Verdana"/>
          <w:i/>
          <w:iCs/>
          <w:color w:val="000000"/>
          <w:sz w:val="32"/>
          <w:szCs w:val="32"/>
        </w:rPr>
      </w:pPr>
      <w:r w:rsidRPr="00356C21">
        <w:rPr>
          <w:rFonts w:ascii="Verdana" w:hAnsi="Verdana"/>
          <w:i/>
          <w:iCs/>
          <w:color w:val="000000"/>
          <w:sz w:val="32"/>
          <w:szCs w:val="32"/>
        </w:rPr>
        <w:t xml:space="preserve">Desventajas: </w:t>
      </w:r>
    </w:p>
    <w:p w:rsidR="006719A7" w:rsidRDefault="006719A7" w:rsidP="006719A7">
      <w:pPr>
        <w:pStyle w:val="NormalWeb"/>
        <w:spacing w:line="276" w:lineRule="auto"/>
        <w:ind w:left="720"/>
        <w:rPr>
          <w:rFonts w:ascii="Verdana" w:hAnsi="Verdana"/>
          <w:color w:val="000000"/>
          <w:sz w:val="32"/>
          <w:szCs w:val="32"/>
        </w:rPr>
      </w:pPr>
      <w:r w:rsidRPr="00356C21">
        <w:rPr>
          <w:rFonts w:ascii="Verdana" w:hAnsi="Verdana"/>
          <w:color w:val="000000"/>
          <w:sz w:val="32"/>
          <w:szCs w:val="32"/>
        </w:rPr>
        <w:t>- Posibilidad de incendio o explosión.</w:t>
      </w:r>
      <w:r w:rsidRPr="00356C21">
        <w:rPr>
          <w:rFonts w:ascii="Verdana" w:hAnsi="Verdana"/>
          <w:color w:val="000000"/>
          <w:sz w:val="32"/>
          <w:szCs w:val="32"/>
        </w:rPr>
        <w:br/>
        <w:t>- Necesidad de inspección periódica de la calidad y cantidad de aceite en el estanque.</w:t>
      </w:r>
      <w:r w:rsidRPr="00356C21">
        <w:rPr>
          <w:rFonts w:ascii="Verdana" w:hAnsi="Verdana"/>
          <w:color w:val="000000"/>
          <w:sz w:val="32"/>
          <w:szCs w:val="32"/>
        </w:rPr>
        <w:br/>
        <w:t>- Ocupan una gran cantidad de aceite mineral de alto costo.</w:t>
      </w:r>
      <w:r w:rsidRPr="00356C21">
        <w:rPr>
          <w:rFonts w:ascii="Verdana" w:hAnsi="Verdana"/>
          <w:color w:val="000000"/>
          <w:sz w:val="32"/>
          <w:szCs w:val="32"/>
        </w:rPr>
        <w:br/>
        <w:t>- No pueden usarse en interiores.</w:t>
      </w:r>
      <w:r w:rsidRPr="00356C21">
        <w:rPr>
          <w:rFonts w:ascii="Verdana" w:hAnsi="Verdana"/>
          <w:color w:val="000000"/>
          <w:sz w:val="32"/>
          <w:szCs w:val="32"/>
        </w:rPr>
        <w:br/>
      </w:r>
      <w:r w:rsidRPr="00356C21">
        <w:rPr>
          <w:rFonts w:ascii="Verdana" w:hAnsi="Verdana"/>
          <w:color w:val="000000"/>
          <w:sz w:val="32"/>
          <w:szCs w:val="32"/>
        </w:rPr>
        <w:lastRenderedPageBreak/>
        <w:t>- No pueden emplearse en conexión automática.</w:t>
      </w:r>
      <w:r w:rsidRPr="00356C21">
        <w:rPr>
          <w:rFonts w:ascii="Verdana" w:hAnsi="Verdana"/>
          <w:color w:val="000000"/>
          <w:sz w:val="32"/>
          <w:szCs w:val="32"/>
        </w:rPr>
        <w:br/>
        <w:t>- Los contactos son grandes y pesados y requieren de frecuentes cambios.</w:t>
      </w:r>
      <w:r w:rsidRPr="00356C21">
        <w:rPr>
          <w:rFonts w:ascii="Verdana" w:hAnsi="Verdana"/>
          <w:color w:val="000000"/>
          <w:sz w:val="32"/>
          <w:szCs w:val="32"/>
        </w:rPr>
        <w:br/>
        <w:t>- Son grandes y pesados.</w:t>
      </w:r>
    </w:p>
    <w:p w:rsidR="00FE25DB" w:rsidRPr="00356C21" w:rsidRDefault="00FE25DB" w:rsidP="006719A7">
      <w:pPr>
        <w:pStyle w:val="NormalWeb"/>
        <w:spacing w:line="276" w:lineRule="auto"/>
        <w:ind w:left="720"/>
        <w:rPr>
          <w:rFonts w:ascii="Verdana" w:hAnsi="Verdana"/>
          <w:color w:val="000000" w:themeColor="text1"/>
          <w:sz w:val="32"/>
          <w:szCs w:val="32"/>
        </w:rPr>
      </w:pPr>
      <w:sdt>
        <w:sdtPr>
          <w:rPr>
            <w:rFonts w:ascii="Verdana" w:hAnsi="Verdana"/>
            <w:sz w:val="32"/>
            <w:szCs w:val="32"/>
          </w:rPr>
          <w:id w:val="1536611246"/>
          <w:citation/>
        </w:sdtPr>
        <w:sdtContent>
          <w:r>
            <w:rPr>
              <w:rFonts w:ascii="Verdana" w:hAnsi="Verdana"/>
              <w:sz w:val="32"/>
              <w:szCs w:val="32"/>
            </w:rPr>
            <w:fldChar w:fldCharType="begin"/>
          </w:r>
          <w:r>
            <w:rPr>
              <w:rFonts w:ascii="Verdana" w:hAnsi="Verdana"/>
              <w:sz w:val="32"/>
              <w:szCs w:val="32"/>
            </w:rPr>
            <w:instrText xml:space="preserve"> CITATION Int05 \l 9226 </w:instrText>
          </w:r>
          <w:r>
            <w:rPr>
              <w:rFonts w:ascii="Verdana" w:hAnsi="Verdana"/>
              <w:sz w:val="32"/>
              <w:szCs w:val="32"/>
            </w:rPr>
            <w:fldChar w:fldCharType="separate"/>
          </w:r>
          <w:r>
            <w:rPr>
              <w:rFonts w:ascii="Verdana" w:hAnsi="Verdana"/>
              <w:noProof/>
              <w:sz w:val="32"/>
              <w:szCs w:val="32"/>
            </w:rPr>
            <w:t xml:space="preserve"> </w:t>
          </w:r>
          <w:r w:rsidRPr="000D0991">
            <w:rPr>
              <w:rFonts w:ascii="Verdana" w:hAnsi="Verdana"/>
              <w:noProof/>
              <w:sz w:val="32"/>
              <w:szCs w:val="32"/>
            </w:rPr>
            <w:t>(universidad del BIO BIO 'facultad de ingenieria electrica', 2012)</w:t>
          </w:r>
          <w:r>
            <w:rPr>
              <w:rFonts w:ascii="Verdana" w:hAnsi="Verdana"/>
              <w:sz w:val="32"/>
              <w:szCs w:val="32"/>
            </w:rPr>
            <w:fldChar w:fldCharType="end"/>
          </w:r>
        </w:sdtContent>
      </w:sdt>
      <w:bookmarkStart w:id="0" w:name="_GoBack"/>
      <w:bookmarkEnd w:id="0"/>
    </w:p>
    <w:sectPr w:rsidR="00FE25DB" w:rsidRPr="00356C21" w:rsidSect="005B6FF1">
      <w:pgSz w:w="12240" w:h="15840"/>
      <w:pgMar w:top="141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57F3"/>
    <w:multiLevelType w:val="hybridMultilevel"/>
    <w:tmpl w:val="ACB41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89"/>
    <w:rsid w:val="0010384A"/>
    <w:rsid w:val="0014421B"/>
    <w:rsid w:val="001D3471"/>
    <w:rsid w:val="00355A33"/>
    <w:rsid w:val="00356C21"/>
    <w:rsid w:val="00522189"/>
    <w:rsid w:val="005B6FF1"/>
    <w:rsid w:val="006719A7"/>
    <w:rsid w:val="00AB51CB"/>
    <w:rsid w:val="00E46E98"/>
    <w:rsid w:val="00E55EE4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Int05</b:Tag>
    <b:RefOrder>1</b:RefOrder>
  </b:Source>
</b:Sources>
</file>

<file path=customXml/itemProps1.xml><?xml version="1.0" encoding="utf-8"?>
<ds:datastoreItem xmlns:ds="http://schemas.openxmlformats.org/officeDocument/2006/customXml" ds:itemID="{F813F903-578E-4AAA-938E-91E3CC9A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2012-11-14T19:09:00Z</cp:lastPrinted>
  <dcterms:created xsi:type="dcterms:W3CDTF">2012-11-07T00:41:00Z</dcterms:created>
  <dcterms:modified xsi:type="dcterms:W3CDTF">2012-11-14T19:10:00Z</dcterms:modified>
</cp:coreProperties>
</file>