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1E" w:rsidRPr="00807D1E" w:rsidRDefault="00807D1E" w:rsidP="00807D1E">
      <w:pPr>
        <w:pStyle w:val="NormalWeb"/>
        <w:numPr>
          <w:ilvl w:val="0"/>
          <w:numId w:val="2"/>
        </w:numPr>
        <w:spacing w:line="276" w:lineRule="auto"/>
        <w:jc w:val="center"/>
        <w:rPr>
          <w:rFonts w:ascii="Verdana" w:hAnsi="Verdana"/>
          <w:color w:val="FF0000"/>
          <w:sz w:val="32"/>
          <w:szCs w:val="32"/>
        </w:rPr>
      </w:pPr>
      <w:r w:rsidRPr="00807D1E">
        <w:rPr>
          <w:rFonts w:ascii="Verdana" w:hAnsi="Verdana"/>
          <w:b/>
          <w:i/>
          <w:color w:val="FF0000"/>
          <w:sz w:val="32"/>
          <w:szCs w:val="32"/>
        </w:rPr>
        <w:t>Interruptores de gas (SF6)</w:t>
      </w:r>
    </w:p>
    <w:p w:rsidR="00753F8B" w:rsidRPr="00807D1E" w:rsidRDefault="00807D1E" w:rsidP="00807D1E">
      <w:pPr>
        <w:pStyle w:val="NormalWeb"/>
        <w:spacing w:line="276" w:lineRule="auto"/>
        <w:ind w:left="720"/>
        <w:jc w:val="both"/>
        <w:rPr>
          <w:rFonts w:ascii="Verdana" w:hAnsi="Verdana"/>
          <w:color w:val="000000" w:themeColor="text1"/>
          <w:sz w:val="32"/>
          <w:szCs w:val="32"/>
        </w:rPr>
      </w:pPr>
      <w:r w:rsidRPr="00807D1E">
        <w:rPr>
          <w:rFonts w:ascii="Verdana" w:hAnsi="Verdana"/>
          <w:color w:val="000000" w:themeColor="text1"/>
          <w:sz w:val="32"/>
          <w:szCs w:val="32"/>
        </w:rPr>
        <w:t>Las</w:t>
      </w:r>
      <w:r w:rsidR="00753F8B" w:rsidRPr="00807D1E">
        <w:rPr>
          <w:rFonts w:ascii="Verdana" w:hAnsi="Verdana"/>
          <w:color w:val="000000" w:themeColor="text1"/>
          <w:sz w:val="32"/>
          <w:szCs w:val="32"/>
        </w:rPr>
        <w:t xml:space="preserve"> excelentes propiedades eléctricas del </w:t>
      </w:r>
      <w:proofErr w:type="spellStart"/>
      <w:r w:rsidR="00753F8B" w:rsidRPr="00807D1E">
        <w:rPr>
          <w:rFonts w:ascii="Verdana" w:hAnsi="Verdana"/>
          <w:color w:val="000000" w:themeColor="text1"/>
          <w:sz w:val="32"/>
          <w:szCs w:val="32"/>
        </w:rPr>
        <w:t>haxafluoruro</w:t>
      </w:r>
      <w:proofErr w:type="spellEnd"/>
      <w:r w:rsidR="00753F8B" w:rsidRPr="00807D1E">
        <w:rPr>
          <w:rFonts w:ascii="Verdana" w:hAnsi="Verdana"/>
          <w:color w:val="000000" w:themeColor="text1"/>
          <w:sz w:val="32"/>
          <w:szCs w:val="32"/>
        </w:rPr>
        <w:t xml:space="preserve"> de azufre (sf6) cuando se emplea de forma gaseosa, además de su buena capacidad de extinción del arco.  Este tipo de interruptor son los más utilizados actualmente en tensiones de 230 Kv o más (hasta 110Kv).</w:t>
      </w:r>
    </w:p>
    <w:p w:rsidR="00753F8B" w:rsidRPr="00807D1E" w:rsidRDefault="00753F8B" w:rsidP="00753F8B">
      <w:pPr>
        <w:pStyle w:val="Prrafodelista"/>
        <w:jc w:val="both"/>
        <w:rPr>
          <w:rFonts w:ascii="Verdana" w:eastAsia="Times New Roman" w:hAnsi="Verdana" w:cs="Times New Roman"/>
          <w:color w:val="000000"/>
          <w:sz w:val="32"/>
          <w:szCs w:val="32"/>
          <w:lang w:eastAsia="es-CO"/>
        </w:rPr>
      </w:pPr>
      <w:r w:rsidRPr="00807D1E">
        <w:rPr>
          <w:rFonts w:ascii="Verdana" w:eastAsia="Times New Roman" w:hAnsi="Verdana" w:cs="Times New Roman"/>
          <w:color w:val="000000"/>
          <w:sz w:val="32"/>
          <w:szCs w:val="32"/>
          <w:lang w:eastAsia="es-CO"/>
        </w:rPr>
        <w:t>El SF 6 se usa como material aislante y también para apagar el arco. El SF 6 es un gas muy pesado (5 veces la densidad del aire), altamente estable, inerte, inodoro e inflamable. En presencia del SF 6 la tensión del arco se mantiene en un valor bajo, razón por la cual la energía disipada no alcanza valores muy elevados. La rigidez dieléctrica del gas es 2.5 veces superior a la del aire (a presión atmosférica). La rigidez dieléctrica depende de la forma del campo eléctrico entre los contactos, el que a su vez depende de la forma y composición de los electrodos. Si logra establecerse un campo magnético no uniforme entre los contactos, la rigidez dieléctrica del SF 6 puede alcanzar valores cercanos a 5 veces la rigidez del aire. Son unidades selladas, trifásicas y pueden operar durante largos años sin mantención, debido a que prácticamente no se descompone, y no es abrasivo.</w:t>
      </w:r>
    </w:p>
    <w:p w:rsidR="00753F8B" w:rsidRPr="00807D1E" w:rsidRDefault="00753F8B" w:rsidP="00753F8B">
      <w:pPr>
        <w:pStyle w:val="Prrafodelista"/>
        <w:jc w:val="both"/>
        <w:rPr>
          <w:rFonts w:ascii="Verdana" w:eastAsia="Times New Roman" w:hAnsi="Verdana" w:cs="Times New Roman"/>
          <w:color w:val="000000"/>
          <w:sz w:val="32"/>
          <w:szCs w:val="32"/>
          <w:lang w:eastAsia="es-CO"/>
        </w:rPr>
      </w:pPr>
      <w:r w:rsidRPr="00807D1E">
        <w:rPr>
          <w:rFonts w:ascii="Verdana" w:eastAsia="Times New Roman" w:hAnsi="Verdana" w:cs="Times New Roman"/>
          <w:color w:val="000000"/>
          <w:sz w:val="32"/>
          <w:szCs w:val="32"/>
          <w:lang w:eastAsia="es-CO"/>
        </w:rPr>
        <w:lastRenderedPageBreak/>
        <w:t xml:space="preserve">Otra importante ventaja de este gas, es su alta rigidez dieléctrica que hace que sea un excelente aislante. De esta forma se logra una significativa reducción en las superficies ocupadas por subestaciones y </w:t>
      </w:r>
      <w:proofErr w:type="spellStart"/>
      <w:r w:rsidRPr="00807D1E">
        <w:rPr>
          <w:rFonts w:ascii="Verdana" w:eastAsia="Times New Roman" w:hAnsi="Verdana" w:cs="Times New Roman"/>
          <w:color w:val="000000"/>
          <w:sz w:val="32"/>
          <w:szCs w:val="32"/>
          <w:lang w:eastAsia="es-CO"/>
        </w:rPr>
        <w:t>switchgear</w:t>
      </w:r>
      <w:proofErr w:type="spellEnd"/>
      <w:r w:rsidRPr="00807D1E">
        <w:rPr>
          <w:rFonts w:ascii="Verdana" w:eastAsia="Times New Roman" w:hAnsi="Verdana" w:cs="Times New Roman"/>
          <w:color w:val="000000"/>
          <w:sz w:val="32"/>
          <w:szCs w:val="32"/>
          <w:lang w:eastAsia="es-CO"/>
        </w:rPr>
        <w:t xml:space="preserve">. La reducción en espacio alcanzada con el uso de unidades de SF 6 es cercana al 50% comparado a subestaciones tradicionales. Esta ventaja muchas veces compensa desde el punto de vista económico, claramente se debe mencionar que hay un mayor costo inicial, en su implementación. La presión a que se mantiene el SF 6 en interruptores, es del orden de 14 atmósferas, mientras que en </w:t>
      </w:r>
      <w:proofErr w:type="spellStart"/>
      <w:r w:rsidRPr="00807D1E">
        <w:rPr>
          <w:rFonts w:ascii="Verdana" w:eastAsia="Times New Roman" w:hAnsi="Verdana" w:cs="Times New Roman"/>
          <w:color w:val="000000"/>
          <w:sz w:val="32"/>
          <w:szCs w:val="32"/>
          <w:lang w:eastAsia="es-CO"/>
        </w:rPr>
        <w:t>switchgear</w:t>
      </w:r>
      <w:proofErr w:type="spellEnd"/>
      <w:r w:rsidRPr="00807D1E">
        <w:rPr>
          <w:rFonts w:ascii="Verdana" w:eastAsia="Times New Roman" w:hAnsi="Verdana" w:cs="Times New Roman"/>
          <w:color w:val="000000"/>
          <w:sz w:val="32"/>
          <w:szCs w:val="32"/>
          <w:lang w:eastAsia="es-CO"/>
        </w:rPr>
        <w:t xml:space="preserve"> alcanza las 4 atmósferas.</w:t>
      </w:r>
    </w:p>
    <w:p w:rsidR="00753F8B" w:rsidRPr="00807D1E" w:rsidRDefault="00753F8B" w:rsidP="00753F8B">
      <w:pPr>
        <w:pStyle w:val="Prrafodelista"/>
        <w:jc w:val="both"/>
        <w:rPr>
          <w:rFonts w:ascii="Verdana" w:eastAsia="Times New Roman" w:hAnsi="Verdana" w:cs="Times New Roman"/>
          <w:color w:val="000000"/>
          <w:sz w:val="32"/>
          <w:szCs w:val="32"/>
          <w:lang w:eastAsia="es-CO"/>
        </w:rPr>
      </w:pPr>
    </w:p>
    <w:p w:rsidR="00753F8B" w:rsidRPr="00807D1E" w:rsidRDefault="00753F8B" w:rsidP="00753F8B">
      <w:pPr>
        <w:pStyle w:val="Prrafodelista"/>
        <w:jc w:val="both"/>
        <w:rPr>
          <w:rFonts w:ascii="Verdana" w:eastAsia="Times New Roman" w:hAnsi="Verdana" w:cs="Times New Roman"/>
          <w:color w:val="000000"/>
          <w:sz w:val="32"/>
          <w:szCs w:val="32"/>
          <w:lang w:eastAsia="es-CO"/>
        </w:rPr>
      </w:pPr>
      <w:r w:rsidRPr="00807D1E">
        <w:rPr>
          <w:rFonts w:ascii="Verdana" w:eastAsia="Times New Roman" w:hAnsi="Verdana" w:cs="Times New Roman"/>
          <w:color w:val="000000"/>
          <w:sz w:val="32"/>
          <w:szCs w:val="32"/>
          <w:lang w:eastAsia="es-CO"/>
        </w:rPr>
        <w:t xml:space="preserve">El continuo aumento en los niveles de cortocircuito en los sistemas de potencia ha forzado a encontrar formas más eficientes de interrumpir corrientes de fallas que minimicen los tiempos de corte y reduzcan la energía disipada durante el arco. Es por estas razones que se han estado desarrollando con bastante éxito interruptores en vacío y en </w:t>
      </w:r>
      <w:proofErr w:type="spellStart"/>
      <w:r w:rsidRPr="00807D1E">
        <w:rPr>
          <w:rFonts w:ascii="Verdana" w:eastAsia="Times New Roman" w:hAnsi="Verdana" w:cs="Times New Roman"/>
          <w:color w:val="000000"/>
          <w:sz w:val="32"/>
          <w:szCs w:val="32"/>
          <w:lang w:eastAsia="es-CO"/>
        </w:rPr>
        <w:t>hexafluoruro</w:t>
      </w:r>
      <w:proofErr w:type="spellEnd"/>
      <w:r w:rsidRPr="00807D1E">
        <w:rPr>
          <w:rFonts w:ascii="Verdana" w:eastAsia="Times New Roman" w:hAnsi="Verdana" w:cs="Times New Roman"/>
          <w:color w:val="000000"/>
          <w:sz w:val="32"/>
          <w:szCs w:val="32"/>
          <w:lang w:eastAsia="es-CO"/>
        </w:rPr>
        <w:t xml:space="preserve"> de azufre (SF 6).</w:t>
      </w:r>
    </w:p>
    <w:p w:rsidR="00AB51CB" w:rsidRPr="00807D1E" w:rsidRDefault="00807D1E">
      <w:pPr>
        <w:rPr>
          <w:rFonts w:ascii="Verdana" w:hAnsi="Verdana"/>
          <w:sz w:val="32"/>
          <w:szCs w:val="32"/>
        </w:rPr>
      </w:pPr>
      <w:sdt>
        <w:sdtPr>
          <w:rPr>
            <w:rFonts w:ascii="Verdana" w:hAnsi="Verdana"/>
            <w:sz w:val="32"/>
            <w:szCs w:val="32"/>
          </w:rPr>
          <w:id w:val="1267963141"/>
          <w:citation/>
        </w:sdtPr>
        <w:sdtContent>
          <w:r>
            <w:rPr>
              <w:rFonts w:ascii="Verdana" w:hAnsi="Verdana"/>
              <w:sz w:val="32"/>
              <w:szCs w:val="32"/>
            </w:rPr>
            <w:fldChar w:fldCharType="begin"/>
          </w:r>
          <w:r w:rsidR="000D0991">
            <w:rPr>
              <w:rFonts w:ascii="Verdana" w:hAnsi="Verdana"/>
              <w:sz w:val="32"/>
              <w:szCs w:val="32"/>
            </w:rPr>
            <w:instrText xml:space="preserve">CITATION Int05 \y  \l 9226 </w:instrText>
          </w:r>
          <w:r>
            <w:rPr>
              <w:rFonts w:ascii="Verdana" w:hAnsi="Verdana"/>
              <w:sz w:val="32"/>
              <w:szCs w:val="32"/>
            </w:rPr>
            <w:fldChar w:fldCharType="separate"/>
          </w:r>
          <w:r w:rsidR="000D0991" w:rsidRPr="000D0991">
            <w:rPr>
              <w:rFonts w:ascii="Verdana" w:hAnsi="Verdana"/>
              <w:noProof/>
              <w:sz w:val="32"/>
              <w:szCs w:val="32"/>
            </w:rPr>
            <w:t>(universidad del BIO BIO 'facultad de ingenieria electrica')</w:t>
          </w:r>
          <w:r>
            <w:rPr>
              <w:rFonts w:ascii="Verdana" w:hAnsi="Verdana"/>
              <w:sz w:val="32"/>
              <w:szCs w:val="32"/>
            </w:rPr>
            <w:fldChar w:fldCharType="end"/>
          </w:r>
        </w:sdtContent>
      </w:sdt>
      <w:bookmarkStart w:id="0" w:name="_GoBack"/>
      <w:bookmarkEnd w:id="0"/>
    </w:p>
    <w:sectPr w:rsidR="00AB51CB" w:rsidRPr="00807D1E" w:rsidSect="005B6FF1">
      <w:pgSz w:w="12240" w:h="15840"/>
      <w:pgMar w:top="1417"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554FC"/>
    <w:multiLevelType w:val="hybridMultilevel"/>
    <w:tmpl w:val="A01E2F7C"/>
    <w:lvl w:ilvl="0" w:tplc="CE5C2F14">
      <w:start w:val="2"/>
      <w:numFmt w:val="decimal"/>
      <w:lvlText w:val="%1."/>
      <w:lvlJc w:val="left"/>
      <w:pPr>
        <w:ind w:left="1080" w:hanging="360"/>
      </w:pPr>
      <w:rPr>
        <w:rFonts w:hint="default"/>
        <w:b/>
        <w:i/>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60BC57F3"/>
    <w:multiLevelType w:val="hybridMultilevel"/>
    <w:tmpl w:val="ACB41B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8B"/>
    <w:rsid w:val="000D0991"/>
    <w:rsid w:val="0010384A"/>
    <w:rsid w:val="0014421B"/>
    <w:rsid w:val="001D3471"/>
    <w:rsid w:val="00355A33"/>
    <w:rsid w:val="005B6FF1"/>
    <w:rsid w:val="00753F8B"/>
    <w:rsid w:val="00807D1E"/>
    <w:rsid w:val="00AB51CB"/>
    <w:rsid w:val="00E46E98"/>
    <w:rsid w:val="00E55E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F8B"/>
    <w:pPr>
      <w:ind w:left="720"/>
      <w:contextualSpacing/>
    </w:pPr>
  </w:style>
  <w:style w:type="paragraph" w:styleId="NormalWeb">
    <w:name w:val="Normal (Web)"/>
    <w:basedOn w:val="Normal"/>
    <w:uiPriority w:val="99"/>
    <w:unhideWhenUsed/>
    <w:rsid w:val="00753F8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807D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7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F8B"/>
    <w:pPr>
      <w:ind w:left="720"/>
      <w:contextualSpacing/>
    </w:pPr>
  </w:style>
  <w:style w:type="paragraph" w:styleId="NormalWeb">
    <w:name w:val="Normal (Web)"/>
    <w:basedOn w:val="Normal"/>
    <w:uiPriority w:val="99"/>
    <w:unhideWhenUsed/>
    <w:rsid w:val="00753F8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807D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7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Int05</b:Tag>
    <b:SourceType>InternetSite</b:SourceType>
    <b:Guid>{AC582CF1-B0AC-4FE9-9596-E2307F2FB730}</b:Guid>
    <b:Title>universidad del BIO BIO 'facultad de ingenieria  electrica'</b:Title>
    <b:Year>2012</b:Year>
    <b:Month>enero</b:Month>
    <b:Day>15</b:Day>
    <b:YearAccessed>2012</b:YearAccessed>
    <b:MonthAccessed>noviembre</b:MonthAccessed>
    <b:DayAccessed>3</b:DayAccessed>
    <b:URL>http://patricioconcha.ubb.cl/eleduc/public_www/capitulo1/interruptores.html</b:URL>
    <b:InternetSiteTitle> 'distribucion de la energia electrica'</b:InternetSiteTitle>
    <b:RefOrder>1</b:RefOrder>
  </b:Source>
</b:Sources>
</file>

<file path=customXml/itemProps1.xml><?xml version="1.0" encoding="utf-8"?>
<ds:datastoreItem xmlns:ds="http://schemas.openxmlformats.org/officeDocument/2006/customXml" ds:itemID="{43FB9C9F-6F4A-48A7-AA66-E3BBD56C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350</Words>
  <Characters>1929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2</cp:revision>
  <cp:lastPrinted>2012-11-14T19:06:00Z</cp:lastPrinted>
  <dcterms:created xsi:type="dcterms:W3CDTF">2012-11-07T01:12:00Z</dcterms:created>
  <dcterms:modified xsi:type="dcterms:W3CDTF">2012-11-14T19:10:00Z</dcterms:modified>
</cp:coreProperties>
</file>