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92" w:rsidRPr="00EE6492" w:rsidRDefault="00EE6492" w:rsidP="00EE6492">
      <w:pPr>
        <w:jc w:val="center"/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bookmarkStart w:id="0" w:name="_GoBack"/>
      <w:r w:rsidRPr="00EE6492">
        <w:rPr>
          <w:rFonts w:ascii="Comic Sans MS" w:hAnsi="Comic Sans MS"/>
          <w:color w:val="000000"/>
          <w:sz w:val="28"/>
          <w:szCs w:val="28"/>
          <w:shd w:val="clear" w:color="auto" w:fill="FFFFFF"/>
        </w:rPr>
        <w:t>CONTACTOR</w:t>
      </w:r>
    </w:p>
    <w:bookmarkEnd w:id="0"/>
    <w:p w:rsidR="00BC106E" w:rsidRPr="00EE6492" w:rsidRDefault="00EE6492" w:rsidP="00EE6492">
      <w:pPr>
        <w:pStyle w:val="Textoindependiente"/>
        <w:jc w:val="both"/>
        <w:rPr>
          <w:rFonts w:ascii="Comic Sans MS" w:hAnsi="Comic Sans MS"/>
          <w:sz w:val="28"/>
          <w:szCs w:val="28"/>
        </w:rPr>
      </w:pPr>
      <w:r w:rsidRPr="00EE6492">
        <w:rPr>
          <w:rFonts w:ascii="Comic Sans MS" w:hAnsi="Comic Sans MS"/>
          <w:sz w:val="28"/>
          <w:szCs w:val="28"/>
          <w:shd w:val="clear" w:color="auto" w:fill="FFFFFF"/>
        </w:rPr>
        <w:t xml:space="preserve">Un </w:t>
      </w:r>
      <w:proofErr w:type="spellStart"/>
      <w:r w:rsidRPr="00EE6492">
        <w:rPr>
          <w:rFonts w:ascii="Comic Sans MS" w:hAnsi="Comic Sans MS"/>
          <w:sz w:val="28"/>
          <w:szCs w:val="28"/>
          <w:shd w:val="clear" w:color="auto" w:fill="FFFFFF"/>
        </w:rPr>
        <w:t>contactor</w:t>
      </w:r>
      <w:proofErr w:type="spellEnd"/>
      <w:r w:rsidRPr="00EE6492">
        <w:rPr>
          <w:rFonts w:ascii="Comic Sans MS" w:hAnsi="Comic Sans MS"/>
          <w:sz w:val="28"/>
          <w:szCs w:val="28"/>
          <w:shd w:val="clear" w:color="auto" w:fill="FFFFFF"/>
        </w:rPr>
        <w:t xml:space="preserve"> es un dispositivo con capacidad de cortar la corriente eléctrica de un receptor o instalación con la posibilidad de ser accionado a distancia, que tiene dos posiciones de funcionamiento: una estable o de reposo, cuando no recibe acción alguna por parte del circuito de mando, y otra inestable, cuando actúa dicha acción. Este tipo de funcionamiento se llama de </w:t>
      </w:r>
      <w:r w:rsidRPr="00EE6492">
        <w:rPr>
          <w:rFonts w:ascii="Comic Sans MS" w:hAnsi="Comic Sans MS"/>
          <w:sz w:val="28"/>
          <w:szCs w:val="28"/>
          <w:shd w:val="clear" w:color="auto" w:fill="FFFFFF"/>
        </w:rPr>
        <w:t>“</w:t>
      </w:r>
      <w:r w:rsidRPr="00EE6492">
        <w:rPr>
          <w:rFonts w:ascii="Comic Sans MS" w:hAnsi="Comic Sans MS"/>
          <w:sz w:val="28"/>
          <w:szCs w:val="28"/>
          <w:shd w:val="clear" w:color="auto" w:fill="FFFFFF"/>
        </w:rPr>
        <w:t>todo o nada</w:t>
      </w:r>
      <w:r w:rsidRPr="00EE6492">
        <w:rPr>
          <w:rFonts w:ascii="Comic Sans MS" w:hAnsi="Comic Sans MS"/>
          <w:sz w:val="28"/>
          <w:szCs w:val="28"/>
          <w:shd w:val="clear" w:color="auto" w:fill="FFFFFF"/>
        </w:rPr>
        <w:t>”</w:t>
      </w:r>
      <w:r w:rsidRPr="00EE6492">
        <w:rPr>
          <w:rFonts w:ascii="Comic Sans MS" w:hAnsi="Comic Sans MS"/>
          <w:sz w:val="28"/>
          <w:szCs w:val="28"/>
          <w:shd w:val="clear" w:color="auto" w:fill="FFFFFF"/>
        </w:rPr>
        <w:t>.</w:t>
      </w:r>
    </w:p>
    <w:sectPr w:rsidR="00BC106E" w:rsidRPr="00EE64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92"/>
    <w:rsid w:val="00BC106E"/>
    <w:rsid w:val="00E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EE649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E6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EE649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E6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2013-04-06T02:36:00Z</dcterms:created>
  <dcterms:modified xsi:type="dcterms:W3CDTF">2013-04-06T02:38:00Z</dcterms:modified>
</cp:coreProperties>
</file>