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AAF" w:rsidRPr="00067AAF" w:rsidRDefault="00067AAF" w:rsidP="00067AAF">
      <w:pPr>
        <w:spacing w:after="100" w:afterAutospacing="1" w:line="240" w:lineRule="auto"/>
        <w:rPr>
          <w:rFonts w:ascii="Times New Roman" w:eastAsia="Times New Roman" w:hAnsi="Times New Roman" w:cs="Times New Roman"/>
          <w:sz w:val="24"/>
          <w:szCs w:val="24"/>
        </w:rPr>
      </w:pPr>
      <w:r w:rsidRPr="00067AAF">
        <w:rPr>
          <w:rFonts w:ascii="Arial" w:eastAsia="Times New Roman" w:hAnsi="Arial" w:cs="Arial"/>
          <w:b/>
          <w:bCs/>
          <w:sz w:val="20"/>
          <w:szCs w:val="20"/>
        </w:rPr>
        <w:t>ANESTHETIC DRUG </w:t>
      </w:r>
      <w:bookmarkStart w:id="0" w:name="Combinations"/>
      <w:bookmarkEnd w:id="0"/>
      <w:r w:rsidRPr="00067AAF">
        <w:rPr>
          <w:rFonts w:ascii="Arial" w:eastAsia="Times New Roman" w:hAnsi="Arial" w:cs="Arial"/>
          <w:b/>
          <w:bCs/>
          <w:sz w:val="20"/>
          <w:szCs w:val="20"/>
        </w:rPr>
        <w:t>COMBINATIONS</w:t>
      </w:r>
      <w:r w:rsidRPr="00067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LAB ANIMALS)</w:t>
      </w:r>
    </w:p>
    <w:p w:rsidR="00067AAF" w:rsidRPr="00067AAF" w:rsidRDefault="00067AAF" w:rsidP="00067AAF">
      <w:pPr>
        <w:spacing w:before="100" w:beforeAutospacing="1" w:after="100" w:afterAutospacing="1" w:line="240" w:lineRule="auto"/>
        <w:rPr>
          <w:rFonts w:ascii="Times New Roman" w:eastAsia="Times New Roman" w:hAnsi="Times New Roman" w:cs="Times New Roman"/>
          <w:sz w:val="24"/>
          <w:szCs w:val="24"/>
        </w:rPr>
      </w:pPr>
      <w:r w:rsidRPr="00067AAF">
        <w:rPr>
          <w:rFonts w:ascii="Arial" w:eastAsia="Times New Roman" w:hAnsi="Arial" w:cs="Arial"/>
          <w:sz w:val="20"/>
          <w:szCs w:val="20"/>
        </w:rPr>
        <w:t xml:space="preserve">In general, by mixing anesthetic and analgesic drugs, the dose required for each individual drug is reduced, sometimes quite dramatically. Start at the low end of the dose range listed; you can always give more if needed!  Drugs not listed below can be mixed using the same concepts, mix a sedative or </w:t>
      </w:r>
      <w:bookmarkStart w:id="1" w:name="_GoBack"/>
      <w:r w:rsidRPr="00067AAF">
        <w:rPr>
          <w:rFonts w:ascii="Arial" w:eastAsia="Times New Roman" w:hAnsi="Arial" w:cs="Arial"/>
          <w:sz w:val="20"/>
          <w:szCs w:val="20"/>
        </w:rPr>
        <w:t xml:space="preserve">hypnotic with an analgesic. Do not mix drugs in the syringe until you have determined that they are </w:t>
      </w:r>
      <w:bookmarkEnd w:id="1"/>
      <w:r w:rsidRPr="00067AAF">
        <w:rPr>
          <w:rFonts w:ascii="Arial" w:eastAsia="Times New Roman" w:hAnsi="Arial" w:cs="Arial"/>
          <w:sz w:val="20"/>
          <w:szCs w:val="20"/>
        </w:rPr>
        <w:t xml:space="preserve">compatible when mixed. </w:t>
      </w:r>
      <w:proofErr w:type="gramStart"/>
      <w:r w:rsidRPr="00067AAF">
        <w:rPr>
          <w:rFonts w:ascii="Arial" w:eastAsia="Times New Roman" w:hAnsi="Arial" w:cs="Arial"/>
          <w:sz w:val="20"/>
          <w:szCs w:val="20"/>
        </w:rPr>
        <w:t>If in doubt administer separately.</w:t>
      </w:r>
      <w:proofErr w:type="gramEnd"/>
      <w:r w:rsidRPr="00067AAF">
        <w:rPr>
          <w:rFonts w:ascii="Arial" w:eastAsia="Times New Roman" w:hAnsi="Arial" w:cs="Arial"/>
          <w:sz w:val="20"/>
          <w:szCs w:val="20"/>
        </w:rPr>
        <w:t> </w:t>
      </w:r>
      <w:r w:rsidRPr="00067AAF">
        <w:rPr>
          <w:rFonts w:ascii="Times New Roman" w:eastAsia="Times New Roman" w:hAnsi="Times New Roman" w:cs="Times New Roman"/>
          <w:sz w:val="24"/>
          <w:szCs w:val="24"/>
        </w:rPr>
        <w:t xml:space="preserve"> </w:t>
      </w:r>
    </w:p>
    <w:p w:rsidR="00067AAF" w:rsidRPr="00067AAF" w:rsidRDefault="00067AAF" w:rsidP="00067AAF">
      <w:pPr>
        <w:spacing w:before="100" w:beforeAutospacing="1" w:after="100" w:afterAutospacing="1" w:line="240" w:lineRule="auto"/>
        <w:rPr>
          <w:rFonts w:ascii="Times New Roman" w:eastAsia="Times New Roman" w:hAnsi="Times New Roman" w:cs="Times New Roman"/>
          <w:sz w:val="20"/>
          <w:szCs w:val="20"/>
        </w:rPr>
      </w:pPr>
      <w:r w:rsidRPr="00067AAF">
        <w:rPr>
          <w:rFonts w:ascii="Arial" w:eastAsia="Times New Roman" w:hAnsi="Arial" w:cs="Arial"/>
          <w:b/>
          <w:bCs/>
          <w:sz w:val="20"/>
          <w:szCs w:val="20"/>
        </w:rPr>
        <w:t>Determining expiration dates for mixed/diluted anesthetic or pain relieving drugs:</w:t>
      </w:r>
      <w:r w:rsidRPr="00067AAF">
        <w:rPr>
          <w:rFonts w:ascii="Arial" w:eastAsia="Times New Roman" w:hAnsi="Arial" w:cs="Arial"/>
          <w:sz w:val="20"/>
          <w:szCs w:val="20"/>
        </w:rPr>
        <w:t xml:space="preserve"> In the absence of empirical evidence, expiration dates of diluted or mixed drugs will be determined as follows:</w:t>
      </w:r>
    </w:p>
    <w:p w:rsidR="00067AAF" w:rsidRPr="00067AAF" w:rsidRDefault="00067AAF" w:rsidP="00067AAF">
      <w:pPr>
        <w:numPr>
          <w:ilvl w:val="0"/>
          <w:numId w:val="1"/>
        </w:numPr>
        <w:spacing w:before="100" w:beforeAutospacing="1" w:after="100" w:afterAutospacing="1" w:line="240" w:lineRule="auto"/>
        <w:rPr>
          <w:rFonts w:ascii="Arial" w:eastAsia="Times New Roman" w:hAnsi="Arial" w:cs="Arial"/>
          <w:sz w:val="20"/>
          <w:szCs w:val="20"/>
        </w:rPr>
      </w:pPr>
      <w:proofErr w:type="spellStart"/>
      <w:r w:rsidRPr="00067AAF">
        <w:rPr>
          <w:rFonts w:ascii="Arial" w:eastAsia="Times New Roman" w:hAnsi="Arial" w:cs="Arial"/>
          <w:sz w:val="20"/>
          <w:szCs w:val="20"/>
        </w:rPr>
        <w:t>Manufacturer</w:t>
      </w:r>
      <w:r w:rsidRPr="00067AAF">
        <w:rPr>
          <w:rFonts w:ascii="Tahoma" w:eastAsia="Times New Roman" w:hAnsi="Tahoma" w:cs="Tahoma"/>
          <w:sz w:val="20"/>
          <w:szCs w:val="20"/>
        </w:rPr>
        <w:t>�</w:t>
      </w:r>
      <w:r w:rsidRPr="00067AAF">
        <w:rPr>
          <w:rFonts w:ascii="Arial" w:eastAsia="Times New Roman" w:hAnsi="Arial" w:cs="Arial"/>
          <w:sz w:val="20"/>
          <w:szCs w:val="20"/>
        </w:rPr>
        <w:t>s</w:t>
      </w:r>
      <w:proofErr w:type="spellEnd"/>
      <w:r w:rsidRPr="00067AAF">
        <w:rPr>
          <w:rFonts w:ascii="Arial" w:eastAsia="Times New Roman" w:hAnsi="Arial" w:cs="Arial"/>
          <w:sz w:val="20"/>
          <w:szCs w:val="20"/>
        </w:rPr>
        <w:t xml:space="preserve"> dating of the drugs to be mixed together will determine the expiration date if shorter than the timelines given below.</w:t>
      </w:r>
    </w:p>
    <w:p w:rsidR="00067AAF" w:rsidRPr="00067AAF" w:rsidRDefault="00067AAF" w:rsidP="00067AAF">
      <w:pPr>
        <w:numPr>
          <w:ilvl w:val="0"/>
          <w:numId w:val="1"/>
        </w:numPr>
        <w:spacing w:before="100" w:beforeAutospacing="1" w:after="100" w:afterAutospacing="1" w:line="240" w:lineRule="auto"/>
        <w:rPr>
          <w:rFonts w:ascii="Arial" w:eastAsia="Times New Roman" w:hAnsi="Arial" w:cs="Arial"/>
          <w:sz w:val="20"/>
          <w:szCs w:val="20"/>
        </w:rPr>
      </w:pPr>
      <w:r w:rsidRPr="00067AAF">
        <w:rPr>
          <w:rFonts w:ascii="Arial" w:eastAsia="Times New Roman" w:hAnsi="Arial" w:cs="Arial"/>
          <w:sz w:val="20"/>
          <w:szCs w:val="20"/>
        </w:rPr>
        <w:t xml:space="preserve">Mixed anesthetic drugs (ketamine, </w:t>
      </w:r>
      <w:proofErr w:type="spellStart"/>
      <w:r w:rsidRPr="00067AAF">
        <w:rPr>
          <w:rFonts w:ascii="Arial" w:eastAsia="Times New Roman" w:hAnsi="Arial" w:cs="Arial"/>
          <w:sz w:val="20"/>
          <w:szCs w:val="20"/>
        </w:rPr>
        <w:t>xylaxine</w:t>
      </w:r>
      <w:proofErr w:type="spellEnd"/>
      <w:r w:rsidRPr="00067AAF">
        <w:rPr>
          <w:rFonts w:ascii="Arial" w:eastAsia="Times New Roman" w:hAnsi="Arial" w:cs="Arial"/>
          <w:sz w:val="20"/>
          <w:szCs w:val="20"/>
        </w:rPr>
        <w:t xml:space="preserve">, </w:t>
      </w:r>
      <w:proofErr w:type="spellStart"/>
      <w:r w:rsidRPr="00067AAF">
        <w:rPr>
          <w:rFonts w:ascii="Arial" w:eastAsia="Times New Roman" w:hAnsi="Arial" w:cs="Arial"/>
          <w:sz w:val="20"/>
          <w:szCs w:val="20"/>
        </w:rPr>
        <w:t>acepromazine</w:t>
      </w:r>
      <w:proofErr w:type="spellEnd"/>
      <w:r w:rsidRPr="00067AAF">
        <w:rPr>
          <w:rFonts w:ascii="Arial" w:eastAsia="Times New Roman" w:hAnsi="Arial" w:cs="Arial"/>
          <w:sz w:val="20"/>
          <w:szCs w:val="20"/>
        </w:rPr>
        <w:t xml:space="preserve">, </w:t>
      </w:r>
      <w:proofErr w:type="spellStart"/>
      <w:r w:rsidRPr="00067AAF">
        <w:rPr>
          <w:rFonts w:ascii="Arial" w:eastAsia="Times New Roman" w:hAnsi="Arial" w:cs="Arial"/>
          <w:sz w:val="20"/>
          <w:szCs w:val="20"/>
        </w:rPr>
        <w:t>butorphanol</w:t>
      </w:r>
      <w:proofErr w:type="spellEnd"/>
      <w:r w:rsidRPr="00067AAF">
        <w:rPr>
          <w:rFonts w:ascii="Arial" w:eastAsia="Times New Roman" w:hAnsi="Arial" w:cs="Arial"/>
          <w:sz w:val="20"/>
          <w:szCs w:val="20"/>
        </w:rPr>
        <w:t xml:space="preserve">, </w:t>
      </w:r>
      <w:proofErr w:type="spellStart"/>
      <w:r w:rsidRPr="00067AAF">
        <w:rPr>
          <w:rFonts w:ascii="Arial" w:eastAsia="Times New Roman" w:hAnsi="Arial" w:cs="Arial"/>
          <w:sz w:val="20"/>
          <w:szCs w:val="20"/>
        </w:rPr>
        <w:t>telazol</w:t>
      </w:r>
      <w:proofErr w:type="spellEnd"/>
      <w:r w:rsidRPr="00067AAF">
        <w:rPr>
          <w:rFonts w:ascii="Arial" w:eastAsia="Times New Roman" w:hAnsi="Arial" w:cs="Arial"/>
          <w:sz w:val="20"/>
          <w:szCs w:val="20"/>
        </w:rPr>
        <w:t>): Expiration date is 30 days after mixing, based on Minnesota Board of Pharmacy recommendations.</w:t>
      </w:r>
    </w:p>
    <w:p w:rsidR="00067AAF" w:rsidRPr="00067AAF" w:rsidRDefault="00067AAF" w:rsidP="00067AAF">
      <w:pPr>
        <w:numPr>
          <w:ilvl w:val="0"/>
          <w:numId w:val="1"/>
        </w:numPr>
        <w:spacing w:before="100" w:beforeAutospacing="1" w:after="100" w:afterAutospacing="1" w:line="240" w:lineRule="auto"/>
        <w:rPr>
          <w:rFonts w:ascii="Arial" w:eastAsia="Times New Roman" w:hAnsi="Arial" w:cs="Arial"/>
          <w:sz w:val="20"/>
          <w:szCs w:val="20"/>
        </w:rPr>
      </w:pPr>
      <w:r w:rsidRPr="00067AAF">
        <w:rPr>
          <w:rFonts w:ascii="Arial" w:eastAsia="Times New Roman" w:hAnsi="Arial" w:cs="Arial"/>
          <w:sz w:val="20"/>
          <w:szCs w:val="20"/>
        </w:rPr>
        <w:t>Diluted drugs (buprenorphine) - Expiration date is 30 days from dilution date.</w:t>
      </w:r>
    </w:p>
    <w:p w:rsidR="00067AAF" w:rsidRPr="00067AAF" w:rsidRDefault="00067AAF" w:rsidP="00067AAF">
      <w:pPr>
        <w:numPr>
          <w:ilvl w:val="0"/>
          <w:numId w:val="1"/>
        </w:numPr>
        <w:spacing w:before="100" w:beforeAutospacing="1" w:after="100" w:afterAutospacing="1" w:line="240" w:lineRule="auto"/>
        <w:rPr>
          <w:rFonts w:ascii="Arial" w:eastAsia="Times New Roman" w:hAnsi="Arial" w:cs="Arial"/>
          <w:sz w:val="20"/>
          <w:szCs w:val="20"/>
        </w:rPr>
      </w:pPr>
      <w:proofErr w:type="spellStart"/>
      <w:r w:rsidRPr="00067AAF">
        <w:rPr>
          <w:rFonts w:ascii="Arial" w:eastAsia="Times New Roman" w:hAnsi="Arial" w:cs="Arial"/>
          <w:sz w:val="20"/>
          <w:szCs w:val="20"/>
        </w:rPr>
        <w:t>Avertin</w:t>
      </w:r>
      <w:proofErr w:type="spellEnd"/>
      <w:r w:rsidRPr="00067AAF">
        <w:rPr>
          <w:rFonts w:ascii="Arial" w:eastAsia="Times New Roman" w:hAnsi="Arial" w:cs="Arial"/>
          <w:sz w:val="20"/>
          <w:szCs w:val="20"/>
        </w:rPr>
        <w:t xml:space="preserve"> - All solutions should be discarded 4 months after mixing, including stock solutions. </w:t>
      </w:r>
      <w:proofErr w:type="gramStart"/>
      <w:r w:rsidRPr="00067AAF">
        <w:rPr>
          <w:rFonts w:ascii="Arial" w:eastAsia="Times New Roman" w:hAnsi="Arial" w:cs="Arial"/>
          <w:sz w:val="20"/>
          <w:szCs w:val="20"/>
        </w:rPr>
        <w:t>pH</w:t>
      </w:r>
      <w:proofErr w:type="gramEnd"/>
      <w:r w:rsidRPr="00067AAF">
        <w:rPr>
          <w:rFonts w:ascii="Arial" w:eastAsia="Times New Roman" w:hAnsi="Arial" w:cs="Arial"/>
          <w:sz w:val="20"/>
          <w:szCs w:val="20"/>
        </w:rPr>
        <w:t xml:space="preserve"> should be tested prior to every use. Solution should only be used if pH is greater than 5. See </w:t>
      </w:r>
      <w:hyperlink r:id="rId6" w:history="1">
        <w:r w:rsidRPr="00067AAF">
          <w:rPr>
            <w:rFonts w:ascii="Arial" w:eastAsia="Times New Roman" w:hAnsi="Arial" w:cs="Arial"/>
            <w:color w:val="0000FF"/>
            <w:sz w:val="20"/>
            <w:szCs w:val="20"/>
            <w:u w:val="single"/>
          </w:rPr>
          <w:t>http://www.ahc.umn.edu/rar/avertin.html</w:t>
        </w:r>
      </w:hyperlink>
    </w:p>
    <w:p w:rsidR="00067AAF" w:rsidRPr="00067AAF" w:rsidRDefault="00067AAF" w:rsidP="00067AAF">
      <w:pPr>
        <w:numPr>
          <w:ilvl w:val="0"/>
          <w:numId w:val="1"/>
        </w:numPr>
        <w:spacing w:before="100" w:beforeAutospacing="1" w:after="100" w:afterAutospacing="1" w:line="240" w:lineRule="auto"/>
        <w:rPr>
          <w:rFonts w:ascii="Arial" w:eastAsia="Times New Roman" w:hAnsi="Arial" w:cs="Arial"/>
          <w:sz w:val="20"/>
          <w:szCs w:val="20"/>
        </w:rPr>
      </w:pPr>
      <w:r w:rsidRPr="00067AAF">
        <w:rPr>
          <w:rFonts w:ascii="Arial" w:eastAsia="Times New Roman" w:hAnsi="Arial" w:cs="Arial"/>
          <w:sz w:val="20"/>
          <w:szCs w:val="20"/>
        </w:rPr>
        <w:t>Any substance which shows signs of precipitation, change of color, change in transparency or other signs of transformation should be immediately discarded.</w:t>
      </w:r>
    </w:p>
    <w:p w:rsidR="00067AAF" w:rsidRPr="00067AAF" w:rsidRDefault="00067AAF" w:rsidP="00067AAF">
      <w:pPr>
        <w:numPr>
          <w:ilvl w:val="0"/>
          <w:numId w:val="1"/>
        </w:numPr>
        <w:spacing w:before="100" w:beforeAutospacing="1" w:after="100" w:afterAutospacing="1" w:line="240" w:lineRule="auto"/>
        <w:rPr>
          <w:rFonts w:ascii="Arial" w:eastAsia="Times New Roman" w:hAnsi="Arial" w:cs="Arial"/>
          <w:sz w:val="20"/>
          <w:szCs w:val="20"/>
        </w:rPr>
      </w:pPr>
      <w:r w:rsidRPr="00067AAF">
        <w:rPr>
          <w:rFonts w:ascii="Arial" w:eastAsia="Times New Roman" w:hAnsi="Arial" w:cs="Arial"/>
          <w:sz w:val="20"/>
          <w:szCs w:val="20"/>
        </w:rPr>
        <w:t>All diluted/ mixed substances must be combined into sterile containers (unless the combination is for a single acute procedure and the mixture will not be stored).</w:t>
      </w:r>
    </w:p>
    <w:p w:rsidR="00067AAF" w:rsidRPr="00067AAF" w:rsidRDefault="00067AAF" w:rsidP="00067AAF">
      <w:pPr>
        <w:spacing w:before="100" w:beforeAutospacing="1" w:after="100" w:afterAutospacing="1" w:line="240" w:lineRule="auto"/>
        <w:rPr>
          <w:rFonts w:ascii="Arial" w:eastAsia="Times New Roman" w:hAnsi="Arial" w:cs="Arial"/>
          <w:sz w:val="20"/>
          <w:szCs w:val="20"/>
        </w:rPr>
      </w:pPr>
      <w:r w:rsidRPr="00067AAF">
        <w:rPr>
          <w:rFonts w:ascii="Arial" w:eastAsia="Times New Roman" w:hAnsi="Arial" w:cs="Arial"/>
          <w:b/>
          <w:bCs/>
          <w:sz w:val="20"/>
          <w:szCs w:val="20"/>
        </w:rPr>
        <w:t>Ketamine/Diazepam</w:t>
      </w:r>
      <w:r w:rsidRPr="00067AAF">
        <w:rPr>
          <w:rFonts w:ascii="Arial" w:eastAsia="Times New Roman" w:hAnsi="Arial" w:cs="Arial"/>
          <w:sz w:val="20"/>
          <w:szCs w:val="20"/>
        </w:rPr>
        <w:t>: Mix drugs 1:1 by volume and administer 0.1 ml/kg IV for restraint, anesthetic induction or for non-painful procedures. This gives excellent muscle relaxation, has minimal respiratory or cardiovascular depression and the animals wake up smoothly and quickly (within 10-15 min). Visually, these drugs do not appear to mix completely. When combined and administered as described, the dose is 5 mg/kg ketamine and 0.25 mg/kg diazepam.</w:t>
      </w:r>
    </w:p>
    <w:p w:rsidR="00067AAF" w:rsidRPr="00067AAF" w:rsidRDefault="00067AAF" w:rsidP="00067AAF">
      <w:pPr>
        <w:spacing w:before="100" w:beforeAutospacing="1" w:after="100" w:afterAutospacing="1" w:line="240" w:lineRule="auto"/>
        <w:rPr>
          <w:rFonts w:ascii="Arial" w:eastAsia="Times New Roman" w:hAnsi="Arial" w:cs="Arial"/>
          <w:sz w:val="20"/>
          <w:szCs w:val="20"/>
        </w:rPr>
      </w:pPr>
      <w:r w:rsidRPr="00067AAF">
        <w:rPr>
          <w:rFonts w:ascii="Arial" w:eastAsia="Times New Roman" w:hAnsi="Arial" w:cs="Arial"/>
          <w:b/>
          <w:bCs/>
          <w:sz w:val="20"/>
          <w:szCs w:val="20"/>
        </w:rPr>
        <w:t>Ketamine/</w:t>
      </w:r>
      <w:proofErr w:type="spellStart"/>
      <w:r w:rsidRPr="00067AAF">
        <w:rPr>
          <w:rFonts w:ascii="Arial" w:eastAsia="Times New Roman" w:hAnsi="Arial" w:cs="Arial"/>
          <w:b/>
          <w:bCs/>
          <w:sz w:val="20"/>
          <w:szCs w:val="20"/>
        </w:rPr>
        <w:t>Acepromazine</w:t>
      </w:r>
      <w:proofErr w:type="spellEnd"/>
      <w:r w:rsidRPr="00067AAF">
        <w:rPr>
          <w:rFonts w:ascii="Arial" w:eastAsia="Times New Roman" w:hAnsi="Arial" w:cs="Arial"/>
          <w:sz w:val="20"/>
          <w:szCs w:val="20"/>
        </w:rPr>
        <w:t xml:space="preserve">: Mix 10 mg </w:t>
      </w:r>
      <w:proofErr w:type="spellStart"/>
      <w:r w:rsidRPr="00067AAF">
        <w:rPr>
          <w:rFonts w:ascii="Arial" w:eastAsia="Times New Roman" w:hAnsi="Arial" w:cs="Arial"/>
          <w:sz w:val="20"/>
          <w:szCs w:val="20"/>
        </w:rPr>
        <w:t>acepromazine</w:t>
      </w:r>
      <w:proofErr w:type="spellEnd"/>
      <w:r w:rsidRPr="00067AAF">
        <w:rPr>
          <w:rFonts w:ascii="Arial" w:eastAsia="Times New Roman" w:hAnsi="Arial" w:cs="Arial"/>
          <w:sz w:val="20"/>
          <w:szCs w:val="20"/>
        </w:rPr>
        <w:t xml:space="preserve"> (1 ml) with 1 g (10 ml) ketamine and give 0.1-0.3 ml/kg mixture IM or IV (up to 0.6 ml/kg in rodents and rabbits). Good for restraint, but not for painful procedures. When combined and administered as described, the dose is 0.09-0.27 mg/kg </w:t>
      </w:r>
      <w:proofErr w:type="spellStart"/>
      <w:r w:rsidRPr="00067AAF">
        <w:rPr>
          <w:rFonts w:ascii="Arial" w:eastAsia="Times New Roman" w:hAnsi="Arial" w:cs="Arial"/>
          <w:sz w:val="20"/>
          <w:szCs w:val="20"/>
        </w:rPr>
        <w:t>acepromazine</w:t>
      </w:r>
      <w:proofErr w:type="spellEnd"/>
      <w:r w:rsidRPr="00067AAF">
        <w:rPr>
          <w:rFonts w:ascii="Arial" w:eastAsia="Times New Roman" w:hAnsi="Arial" w:cs="Arial"/>
          <w:sz w:val="20"/>
          <w:szCs w:val="20"/>
        </w:rPr>
        <w:t xml:space="preserve"> and 9-27 mg/kg ketamine.</w:t>
      </w:r>
    </w:p>
    <w:p w:rsidR="00067AAF" w:rsidRPr="00067AAF" w:rsidRDefault="00067AAF" w:rsidP="00067AAF">
      <w:pPr>
        <w:spacing w:before="100" w:beforeAutospacing="1" w:after="100" w:afterAutospacing="1" w:line="240" w:lineRule="auto"/>
        <w:rPr>
          <w:rFonts w:ascii="Arial" w:eastAsia="Times New Roman" w:hAnsi="Arial" w:cs="Arial"/>
          <w:sz w:val="20"/>
          <w:szCs w:val="20"/>
        </w:rPr>
      </w:pPr>
      <w:proofErr w:type="spellStart"/>
      <w:r w:rsidRPr="00067AAF">
        <w:rPr>
          <w:rFonts w:ascii="Arial" w:eastAsia="Times New Roman" w:hAnsi="Arial" w:cs="Arial"/>
          <w:b/>
          <w:bCs/>
          <w:sz w:val="20"/>
          <w:szCs w:val="20"/>
        </w:rPr>
        <w:t>Acepromazine</w:t>
      </w:r>
      <w:proofErr w:type="spellEnd"/>
      <w:r w:rsidRPr="00067AAF">
        <w:rPr>
          <w:rFonts w:ascii="Arial" w:eastAsia="Times New Roman" w:hAnsi="Arial" w:cs="Arial"/>
          <w:b/>
          <w:bCs/>
          <w:sz w:val="20"/>
          <w:szCs w:val="20"/>
        </w:rPr>
        <w:t>/</w:t>
      </w:r>
      <w:proofErr w:type="spellStart"/>
      <w:r w:rsidRPr="00067AAF">
        <w:rPr>
          <w:rFonts w:ascii="Arial" w:eastAsia="Times New Roman" w:hAnsi="Arial" w:cs="Arial"/>
          <w:b/>
          <w:bCs/>
          <w:sz w:val="20"/>
          <w:szCs w:val="20"/>
        </w:rPr>
        <w:t>Butorphanol</w:t>
      </w:r>
      <w:proofErr w:type="spellEnd"/>
      <w:r w:rsidRPr="00067AAF">
        <w:rPr>
          <w:rFonts w:ascii="Arial" w:eastAsia="Times New Roman" w:hAnsi="Arial" w:cs="Arial"/>
          <w:sz w:val="20"/>
          <w:szCs w:val="20"/>
        </w:rPr>
        <w:t xml:space="preserve">: Mix drugs 1:1 by volume (using 10 mg/ml </w:t>
      </w:r>
      <w:proofErr w:type="spellStart"/>
      <w:r w:rsidRPr="00067AAF">
        <w:rPr>
          <w:rFonts w:ascii="Arial" w:eastAsia="Times New Roman" w:hAnsi="Arial" w:cs="Arial"/>
          <w:sz w:val="20"/>
          <w:szCs w:val="20"/>
        </w:rPr>
        <w:t>butorphanol</w:t>
      </w:r>
      <w:proofErr w:type="spellEnd"/>
      <w:r w:rsidRPr="00067AAF">
        <w:rPr>
          <w:rFonts w:ascii="Arial" w:eastAsia="Times New Roman" w:hAnsi="Arial" w:cs="Arial"/>
          <w:sz w:val="20"/>
          <w:szCs w:val="20"/>
        </w:rPr>
        <w:t xml:space="preserve">) and administer at 0.01-0.02 ml/kg IV or IM. </w:t>
      </w:r>
      <w:proofErr w:type="gramStart"/>
      <w:r w:rsidRPr="00067AAF">
        <w:rPr>
          <w:rFonts w:ascii="Arial" w:eastAsia="Times New Roman" w:hAnsi="Arial" w:cs="Arial"/>
          <w:sz w:val="20"/>
          <w:szCs w:val="20"/>
        </w:rPr>
        <w:t>Creates a hypnotic state that is good for restraint and minor procedures that cause some pain.</w:t>
      </w:r>
      <w:proofErr w:type="gramEnd"/>
      <w:r w:rsidRPr="00067AAF">
        <w:rPr>
          <w:rFonts w:ascii="Arial" w:eastAsia="Times New Roman" w:hAnsi="Arial" w:cs="Arial"/>
          <w:sz w:val="20"/>
          <w:szCs w:val="20"/>
        </w:rPr>
        <w:t xml:space="preserve"> When combined and administered as described, the dose is 0.05-0.1 mg/kg </w:t>
      </w:r>
      <w:proofErr w:type="spellStart"/>
      <w:r w:rsidRPr="00067AAF">
        <w:rPr>
          <w:rFonts w:ascii="Arial" w:eastAsia="Times New Roman" w:hAnsi="Arial" w:cs="Arial"/>
          <w:sz w:val="20"/>
          <w:szCs w:val="20"/>
        </w:rPr>
        <w:t>butorphanol</w:t>
      </w:r>
      <w:proofErr w:type="spellEnd"/>
      <w:r w:rsidRPr="00067AAF">
        <w:rPr>
          <w:rFonts w:ascii="Arial" w:eastAsia="Times New Roman" w:hAnsi="Arial" w:cs="Arial"/>
          <w:sz w:val="20"/>
          <w:szCs w:val="20"/>
        </w:rPr>
        <w:t xml:space="preserve"> and 0.05-0.1 mg/kg </w:t>
      </w:r>
      <w:proofErr w:type="spellStart"/>
      <w:r w:rsidRPr="00067AAF">
        <w:rPr>
          <w:rFonts w:ascii="Arial" w:eastAsia="Times New Roman" w:hAnsi="Arial" w:cs="Arial"/>
          <w:sz w:val="20"/>
          <w:szCs w:val="20"/>
        </w:rPr>
        <w:t>acepromazine</w:t>
      </w:r>
      <w:proofErr w:type="spellEnd"/>
      <w:r w:rsidRPr="00067AAF">
        <w:rPr>
          <w:rFonts w:ascii="Arial" w:eastAsia="Times New Roman" w:hAnsi="Arial" w:cs="Arial"/>
          <w:sz w:val="20"/>
          <w:szCs w:val="20"/>
        </w:rPr>
        <w:t>.</w:t>
      </w:r>
    </w:p>
    <w:p w:rsidR="00067AAF" w:rsidRPr="00067AAF" w:rsidRDefault="00067AAF" w:rsidP="00067AAF">
      <w:pPr>
        <w:spacing w:before="100" w:beforeAutospacing="1" w:after="100" w:afterAutospacing="1" w:line="240" w:lineRule="auto"/>
        <w:rPr>
          <w:rFonts w:ascii="Arial" w:eastAsia="Times New Roman" w:hAnsi="Arial" w:cs="Arial"/>
          <w:sz w:val="20"/>
          <w:szCs w:val="20"/>
        </w:rPr>
      </w:pPr>
      <w:r w:rsidRPr="00067AAF">
        <w:rPr>
          <w:rFonts w:ascii="Arial" w:eastAsia="Times New Roman" w:hAnsi="Arial" w:cs="Arial"/>
          <w:b/>
          <w:bCs/>
          <w:sz w:val="20"/>
          <w:szCs w:val="20"/>
        </w:rPr>
        <w:t>Ketamine/</w:t>
      </w:r>
      <w:proofErr w:type="spellStart"/>
      <w:r w:rsidRPr="00067AAF">
        <w:rPr>
          <w:rFonts w:ascii="Arial" w:eastAsia="Times New Roman" w:hAnsi="Arial" w:cs="Arial"/>
          <w:b/>
          <w:bCs/>
          <w:sz w:val="20"/>
          <w:szCs w:val="20"/>
        </w:rPr>
        <w:t>Acepromazine</w:t>
      </w:r>
      <w:proofErr w:type="spellEnd"/>
      <w:r w:rsidRPr="00067AAF">
        <w:rPr>
          <w:rFonts w:ascii="Arial" w:eastAsia="Times New Roman" w:hAnsi="Arial" w:cs="Arial"/>
          <w:b/>
          <w:bCs/>
          <w:sz w:val="20"/>
          <w:szCs w:val="20"/>
        </w:rPr>
        <w:t>/</w:t>
      </w:r>
      <w:proofErr w:type="spellStart"/>
      <w:r w:rsidRPr="00067AAF">
        <w:rPr>
          <w:rFonts w:ascii="Arial" w:eastAsia="Times New Roman" w:hAnsi="Arial" w:cs="Arial"/>
          <w:b/>
          <w:bCs/>
          <w:sz w:val="20"/>
          <w:szCs w:val="20"/>
        </w:rPr>
        <w:t>Butorphanol</w:t>
      </w:r>
      <w:proofErr w:type="spellEnd"/>
      <w:r w:rsidRPr="00067AAF">
        <w:rPr>
          <w:rFonts w:ascii="Arial" w:eastAsia="Times New Roman" w:hAnsi="Arial" w:cs="Arial"/>
          <w:sz w:val="20"/>
          <w:szCs w:val="20"/>
        </w:rPr>
        <w:t xml:space="preserve">: Mix 10 mg </w:t>
      </w:r>
      <w:proofErr w:type="spellStart"/>
      <w:r w:rsidRPr="00067AAF">
        <w:rPr>
          <w:rFonts w:ascii="Arial" w:eastAsia="Times New Roman" w:hAnsi="Arial" w:cs="Arial"/>
          <w:sz w:val="20"/>
          <w:szCs w:val="20"/>
        </w:rPr>
        <w:t>acepromazine</w:t>
      </w:r>
      <w:proofErr w:type="spellEnd"/>
      <w:r w:rsidRPr="00067AAF">
        <w:rPr>
          <w:rFonts w:ascii="Arial" w:eastAsia="Times New Roman" w:hAnsi="Arial" w:cs="Arial"/>
          <w:sz w:val="20"/>
          <w:szCs w:val="20"/>
        </w:rPr>
        <w:t xml:space="preserve"> (1 ml), 10 mg </w:t>
      </w:r>
      <w:proofErr w:type="spellStart"/>
      <w:r w:rsidRPr="00067AAF">
        <w:rPr>
          <w:rFonts w:ascii="Arial" w:eastAsia="Times New Roman" w:hAnsi="Arial" w:cs="Arial"/>
          <w:sz w:val="20"/>
          <w:szCs w:val="20"/>
        </w:rPr>
        <w:t>butorphanol</w:t>
      </w:r>
      <w:proofErr w:type="spellEnd"/>
      <w:r w:rsidRPr="00067AAF">
        <w:rPr>
          <w:rFonts w:ascii="Arial" w:eastAsia="Times New Roman" w:hAnsi="Arial" w:cs="Arial"/>
          <w:sz w:val="20"/>
          <w:szCs w:val="20"/>
        </w:rPr>
        <w:t xml:space="preserve"> (1 ml) with 1 g (10 ml) ketamine and give 0.1-0.3 ml/kg of mixture IM or IV (up to 0.6-0.8 ml/kg in rodents and rabbits). Good for restraint and moderately painful procedures. More cardiac and respiratory depression will be seen with this mixture than with ketamine alone. When combined and administered as described, the dose is 8-25 mg/kg ketamine, 0.08-0.25 mg/kg </w:t>
      </w:r>
      <w:proofErr w:type="spellStart"/>
      <w:r w:rsidRPr="00067AAF">
        <w:rPr>
          <w:rFonts w:ascii="Arial" w:eastAsia="Times New Roman" w:hAnsi="Arial" w:cs="Arial"/>
          <w:sz w:val="20"/>
          <w:szCs w:val="20"/>
        </w:rPr>
        <w:t>acepromazine</w:t>
      </w:r>
      <w:proofErr w:type="spellEnd"/>
      <w:r w:rsidRPr="00067AAF">
        <w:rPr>
          <w:rFonts w:ascii="Arial" w:eastAsia="Times New Roman" w:hAnsi="Arial" w:cs="Arial"/>
          <w:sz w:val="20"/>
          <w:szCs w:val="20"/>
        </w:rPr>
        <w:t xml:space="preserve">, and 0.08-0.25 mg/kg </w:t>
      </w:r>
      <w:proofErr w:type="spellStart"/>
      <w:r w:rsidRPr="00067AAF">
        <w:rPr>
          <w:rFonts w:ascii="Arial" w:eastAsia="Times New Roman" w:hAnsi="Arial" w:cs="Arial"/>
          <w:sz w:val="20"/>
          <w:szCs w:val="20"/>
        </w:rPr>
        <w:t>butorphanol</w:t>
      </w:r>
      <w:proofErr w:type="spellEnd"/>
      <w:r w:rsidRPr="00067AAF">
        <w:rPr>
          <w:rFonts w:ascii="Arial" w:eastAsia="Times New Roman" w:hAnsi="Arial" w:cs="Arial"/>
          <w:sz w:val="20"/>
          <w:szCs w:val="20"/>
        </w:rPr>
        <w:t xml:space="preserve">. For rodents &amp; rabbits, the dose is 50-67 mg/kg ketamine, 0.5-0.7 mg/kg </w:t>
      </w:r>
      <w:proofErr w:type="spellStart"/>
      <w:r w:rsidRPr="00067AAF">
        <w:rPr>
          <w:rFonts w:ascii="Arial" w:eastAsia="Times New Roman" w:hAnsi="Arial" w:cs="Arial"/>
          <w:sz w:val="20"/>
          <w:szCs w:val="20"/>
        </w:rPr>
        <w:t>acepromazine</w:t>
      </w:r>
      <w:proofErr w:type="spellEnd"/>
      <w:r w:rsidRPr="00067AAF">
        <w:rPr>
          <w:rFonts w:ascii="Arial" w:eastAsia="Times New Roman" w:hAnsi="Arial" w:cs="Arial"/>
          <w:sz w:val="20"/>
          <w:szCs w:val="20"/>
        </w:rPr>
        <w:t xml:space="preserve">, and 0.5-0.7 mg/kg </w:t>
      </w:r>
      <w:proofErr w:type="spellStart"/>
      <w:r w:rsidRPr="00067AAF">
        <w:rPr>
          <w:rFonts w:ascii="Arial" w:eastAsia="Times New Roman" w:hAnsi="Arial" w:cs="Arial"/>
          <w:sz w:val="20"/>
          <w:szCs w:val="20"/>
        </w:rPr>
        <w:t>butorphanol</w:t>
      </w:r>
      <w:proofErr w:type="spellEnd"/>
      <w:r w:rsidRPr="00067AAF">
        <w:rPr>
          <w:rFonts w:ascii="Arial" w:eastAsia="Times New Roman" w:hAnsi="Arial" w:cs="Arial"/>
          <w:sz w:val="20"/>
          <w:szCs w:val="20"/>
        </w:rPr>
        <w:t>.</w:t>
      </w:r>
    </w:p>
    <w:p w:rsidR="00067AAF" w:rsidRPr="00067AAF" w:rsidRDefault="00067AAF" w:rsidP="00067AAF">
      <w:pPr>
        <w:spacing w:before="100" w:beforeAutospacing="1" w:after="100" w:afterAutospacing="1" w:line="240" w:lineRule="auto"/>
        <w:rPr>
          <w:rFonts w:ascii="Arial" w:eastAsia="Times New Roman" w:hAnsi="Arial" w:cs="Arial"/>
          <w:sz w:val="20"/>
          <w:szCs w:val="20"/>
        </w:rPr>
      </w:pPr>
      <w:r w:rsidRPr="00067AAF">
        <w:rPr>
          <w:rFonts w:ascii="Arial" w:eastAsia="Times New Roman" w:hAnsi="Arial" w:cs="Arial"/>
          <w:b/>
          <w:bCs/>
          <w:sz w:val="20"/>
          <w:szCs w:val="20"/>
        </w:rPr>
        <w:t>Ketamine/</w:t>
      </w:r>
      <w:proofErr w:type="spellStart"/>
      <w:r w:rsidRPr="00067AAF">
        <w:rPr>
          <w:rFonts w:ascii="Arial" w:eastAsia="Times New Roman" w:hAnsi="Arial" w:cs="Arial"/>
          <w:b/>
          <w:bCs/>
          <w:sz w:val="20"/>
          <w:szCs w:val="20"/>
        </w:rPr>
        <w:t>Xylazine</w:t>
      </w:r>
      <w:proofErr w:type="spellEnd"/>
      <w:r w:rsidRPr="00067AAF">
        <w:rPr>
          <w:rFonts w:ascii="Arial" w:eastAsia="Times New Roman" w:hAnsi="Arial" w:cs="Arial"/>
          <w:sz w:val="20"/>
          <w:szCs w:val="20"/>
        </w:rPr>
        <w:t xml:space="preserve">: Good for restraint and painful procedures. Administer IM, IP, or IV. More cardiac and respiratory depression will be seen with this mixture than with ketamine alone. Use 100 mg/ml ketamine and 100 mg/ml </w:t>
      </w:r>
      <w:proofErr w:type="spellStart"/>
      <w:r w:rsidRPr="00067AAF">
        <w:rPr>
          <w:rFonts w:ascii="Arial" w:eastAsia="Times New Roman" w:hAnsi="Arial" w:cs="Arial"/>
          <w:sz w:val="20"/>
          <w:szCs w:val="20"/>
        </w:rPr>
        <w:t>xylazine</w:t>
      </w:r>
      <w:proofErr w:type="spellEnd"/>
      <w:r w:rsidRPr="00067AAF">
        <w:rPr>
          <w:rFonts w:ascii="Arial" w:eastAsia="Times New Roman" w:hAnsi="Arial" w:cs="Arial"/>
          <w:sz w:val="20"/>
          <w:szCs w:val="20"/>
        </w:rPr>
        <w:t xml:space="preserve"> to create any of the mixtures listed below.</w:t>
      </w:r>
      <w:r w:rsidRPr="00067AAF">
        <w:rPr>
          <w:rFonts w:ascii="Arial" w:eastAsia="Times New Roman" w:hAnsi="Arial" w:cs="Arial"/>
          <w:sz w:val="20"/>
          <w:szCs w:val="20"/>
        </w:rPr>
        <w:br/>
      </w:r>
      <w:r w:rsidRPr="00067AAF">
        <w:rPr>
          <w:rFonts w:ascii="Arial" w:eastAsia="Times New Roman" w:hAnsi="Arial" w:cs="Arial"/>
          <w:sz w:val="20"/>
          <w:szCs w:val="20"/>
        </w:rPr>
        <w:br/>
      </w:r>
      <w:r w:rsidRPr="00067AAF">
        <w:rPr>
          <w:rFonts w:ascii="Arial" w:eastAsia="Times New Roman" w:hAnsi="Arial" w:cs="Arial"/>
          <w:b/>
          <w:bCs/>
          <w:sz w:val="20"/>
          <w:szCs w:val="20"/>
        </w:rPr>
        <w:t>CAUTION:</w:t>
      </w:r>
      <w:r w:rsidRPr="00067AAF">
        <w:rPr>
          <w:rFonts w:ascii="Arial" w:eastAsia="Times New Roman" w:hAnsi="Arial" w:cs="Arial"/>
          <w:sz w:val="20"/>
          <w:szCs w:val="20"/>
        </w:rPr>
        <w:t xml:space="preserve"> DO NOT USE this cocktail of ketamine-</w:t>
      </w:r>
      <w:proofErr w:type="spellStart"/>
      <w:r w:rsidRPr="00067AAF">
        <w:rPr>
          <w:rFonts w:ascii="Arial" w:eastAsia="Times New Roman" w:hAnsi="Arial" w:cs="Arial"/>
          <w:sz w:val="20"/>
          <w:szCs w:val="20"/>
        </w:rPr>
        <w:t>xylazine</w:t>
      </w:r>
      <w:proofErr w:type="spellEnd"/>
      <w:r w:rsidRPr="00067AAF">
        <w:rPr>
          <w:rFonts w:ascii="Arial" w:eastAsia="Times New Roman" w:hAnsi="Arial" w:cs="Arial"/>
          <w:sz w:val="20"/>
          <w:szCs w:val="20"/>
        </w:rPr>
        <w:t xml:space="preserve"> for cattle, sheep, goats, or other ruminants. Giving ketamine and </w:t>
      </w:r>
      <w:proofErr w:type="spellStart"/>
      <w:r w:rsidRPr="00067AAF">
        <w:rPr>
          <w:rFonts w:ascii="Arial" w:eastAsia="Times New Roman" w:hAnsi="Arial" w:cs="Arial"/>
          <w:sz w:val="20"/>
          <w:szCs w:val="20"/>
        </w:rPr>
        <w:t>xylazine</w:t>
      </w:r>
      <w:proofErr w:type="spellEnd"/>
      <w:r w:rsidRPr="00067AAF">
        <w:rPr>
          <w:rFonts w:ascii="Arial" w:eastAsia="Times New Roman" w:hAnsi="Arial" w:cs="Arial"/>
          <w:sz w:val="20"/>
          <w:szCs w:val="20"/>
        </w:rPr>
        <w:t xml:space="preserve"> simultaneously is not recommended for horses.</w:t>
      </w:r>
    </w:p>
    <w:p w:rsidR="00067AAF" w:rsidRPr="00067AAF" w:rsidRDefault="00067AAF" w:rsidP="00067AAF">
      <w:pPr>
        <w:spacing w:after="0" w:line="240" w:lineRule="auto"/>
        <w:rPr>
          <w:rFonts w:ascii="Arial" w:eastAsia="Times New Roman" w:hAnsi="Arial" w:cs="Arial"/>
          <w:sz w:val="20"/>
          <w:szCs w:val="20"/>
        </w:rPr>
      </w:pPr>
      <w:r w:rsidRPr="00067AAF">
        <w:rPr>
          <w:rFonts w:ascii="Arial" w:eastAsia="Times New Roman" w:hAnsi="Arial" w:cs="Arial"/>
          <w:sz w:val="20"/>
          <w:szCs w:val="20"/>
        </w:rPr>
        <w:lastRenderedPageBreak/>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2"/>
        <w:gridCol w:w="1740"/>
        <w:gridCol w:w="1050"/>
        <w:gridCol w:w="2231"/>
        <w:gridCol w:w="3330"/>
      </w:tblGrid>
      <w:tr w:rsidR="00067AAF" w:rsidRPr="00067AAF" w:rsidTr="00067AAF">
        <w:trPr>
          <w:tblCellSpacing w:w="15"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rPr>
                <w:rFonts w:ascii="Times New Roman" w:eastAsia="Times New Roman" w:hAnsi="Times New Roman" w:cs="Times New Roman"/>
                <w:sz w:val="24"/>
                <w:szCs w:val="24"/>
              </w:rPr>
            </w:pPr>
            <w:r w:rsidRPr="00067AAF">
              <w:rPr>
                <w:rFonts w:ascii="Arial" w:eastAsia="Times New Roman" w:hAnsi="Arial" w:cs="Arial"/>
                <w:b/>
                <w:bCs/>
                <w:sz w:val="20"/>
                <w:szCs w:val="20"/>
              </w:rPr>
              <w:t>Species</w:t>
            </w:r>
          </w:p>
        </w:tc>
        <w:tc>
          <w:tcPr>
            <w:tcW w:w="1710" w:type="dxa"/>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rPr>
                <w:rFonts w:ascii="Times New Roman" w:eastAsia="Times New Roman" w:hAnsi="Times New Roman" w:cs="Times New Roman"/>
                <w:sz w:val="24"/>
                <w:szCs w:val="24"/>
              </w:rPr>
            </w:pPr>
            <w:r w:rsidRPr="00067AAF">
              <w:rPr>
                <w:rFonts w:ascii="Arial" w:eastAsia="Times New Roman" w:hAnsi="Arial" w:cs="Arial"/>
                <w:b/>
                <w:bCs/>
                <w:sz w:val="20"/>
                <w:szCs w:val="20"/>
              </w:rPr>
              <w:t>Recipe by volume</w:t>
            </w:r>
            <w:r w:rsidRPr="00067AAF">
              <w:rPr>
                <w:rFonts w:ascii="Arial" w:eastAsia="Times New Roman" w:hAnsi="Arial" w:cs="Arial"/>
                <w:b/>
                <w:bCs/>
                <w:sz w:val="20"/>
                <w:szCs w:val="20"/>
              </w:rPr>
              <w:br/>
              <w:t>       (</w:t>
            </w:r>
            <w:proofErr w:type="spellStart"/>
            <w:r w:rsidRPr="00067AAF">
              <w:rPr>
                <w:rFonts w:ascii="Arial" w:eastAsia="Times New Roman" w:hAnsi="Arial" w:cs="Arial"/>
                <w:b/>
                <w:bCs/>
                <w:sz w:val="20"/>
                <w:szCs w:val="20"/>
              </w:rPr>
              <w:t>ket:xyl</w:t>
            </w:r>
            <w:proofErr w:type="spellEnd"/>
            <w:r w:rsidRPr="00067AAF">
              <w:rPr>
                <w:rFonts w:ascii="Arial" w:eastAsia="Times New Roman" w:hAnsi="Arial" w:cs="Arial"/>
                <w:b/>
                <w:bCs/>
                <w:sz w:val="20"/>
                <w:szCs w:val="20"/>
              </w:rP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rPr>
                <w:rFonts w:ascii="Times New Roman" w:eastAsia="Times New Roman" w:hAnsi="Times New Roman" w:cs="Times New Roman"/>
                <w:sz w:val="24"/>
                <w:szCs w:val="24"/>
              </w:rPr>
            </w:pPr>
            <w:proofErr w:type="spellStart"/>
            <w:r w:rsidRPr="00067AAF">
              <w:rPr>
                <w:rFonts w:ascii="Arial" w:eastAsia="Times New Roman" w:hAnsi="Arial" w:cs="Arial"/>
                <w:b/>
                <w:bCs/>
                <w:sz w:val="20"/>
                <w:szCs w:val="20"/>
              </w:rPr>
              <w:t>Vol</w:t>
            </w:r>
            <w:proofErr w:type="spellEnd"/>
            <w:r w:rsidRPr="00067AAF">
              <w:rPr>
                <w:rFonts w:ascii="Arial" w:eastAsia="Times New Roman" w:hAnsi="Arial" w:cs="Arial"/>
                <w:b/>
                <w:bCs/>
                <w:sz w:val="20"/>
                <w:szCs w:val="20"/>
              </w:rPr>
              <w:t xml:space="preserve"> to give</w:t>
            </w:r>
            <w:r w:rsidRPr="00067AAF">
              <w:rPr>
                <w:rFonts w:ascii="Arial" w:eastAsia="Times New Roman" w:hAnsi="Arial" w:cs="Arial"/>
                <w:b/>
                <w:bCs/>
                <w:sz w:val="20"/>
                <w:szCs w:val="20"/>
              </w:rPr>
              <w:br/>
              <w:t>  (ml/kg)</w:t>
            </w:r>
          </w:p>
        </w:tc>
        <w:tc>
          <w:tcPr>
            <w:tcW w:w="2100" w:type="dxa"/>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rPr>
                <w:rFonts w:ascii="Times New Roman" w:eastAsia="Times New Roman" w:hAnsi="Times New Roman" w:cs="Times New Roman"/>
                <w:sz w:val="24"/>
                <w:szCs w:val="24"/>
              </w:rPr>
            </w:pPr>
            <w:r w:rsidRPr="00067AAF">
              <w:rPr>
                <w:rFonts w:ascii="Arial" w:eastAsia="Times New Roman" w:hAnsi="Arial" w:cs="Arial"/>
                <w:b/>
                <w:bCs/>
                <w:sz w:val="20"/>
                <w:szCs w:val="20"/>
              </w:rPr>
              <w:t>Dose</w:t>
            </w:r>
            <w:r w:rsidRPr="00067AAF">
              <w:rPr>
                <w:rFonts w:ascii="Arial" w:eastAsia="Times New Roman" w:hAnsi="Arial" w:cs="Arial"/>
                <w:b/>
                <w:bCs/>
                <w:sz w:val="20"/>
                <w:szCs w:val="20"/>
              </w:rPr>
              <w:br/>
              <w:t>(per kg body weight)</w:t>
            </w:r>
          </w:p>
        </w:tc>
        <w:tc>
          <w:tcPr>
            <w:tcW w:w="3285" w:type="dxa"/>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rPr>
                <w:rFonts w:ascii="Times New Roman" w:eastAsia="Times New Roman" w:hAnsi="Times New Roman" w:cs="Times New Roman"/>
                <w:sz w:val="24"/>
                <w:szCs w:val="24"/>
              </w:rPr>
            </w:pPr>
            <w:r w:rsidRPr="00067AAF">
              <w:rPr>
                <w:rFonts w:ascii="Arial" w:eastAsia="Times New Roman" w:hAnsi="Arial" w:cs="Arial"/>
                <w:b/>
                <w:bCs/>
                <w:sz w:val="20"/>
                <w:szCs w:val="20"/>
              </w:rPr>
              <w:t>Sedation insufficient?</w:t>
            </w:r>
            <w:r w:rsidRPr="00067AAF">
              <w:rPr>
                <w:rFonts w:ascii="Arial" w:eastAsia="Times New Roman" w:hAnsi="Arial" w:cs="Arial"/>
                <w:b/>
                <w:bCs/>
                <w:sz w:val="20"/>
                <w:szCs w:val="20"/>
              </w:rPr>
              <w:br/>
              <w:t xml:space="preserve">May </w:t>
            </w:r>
            <w:proofErr w:type="spellStart"/>
            <w:r w:rsidRPr="00067AAF">
              <w:rPr>
                <w:rFonts w:ascii="Arial" w:eastAsia="Times New Roman" w:hAnsi="Arial" w:cs="Arial"/>
                <w:b/>
                <w:bCs/>
                <w:sz w:val="20"/>
                <w:szCs w:val="20"/>
              </w:rPr>
              <w:t>redose</w:t>
            </w:r>
            <w:proofErr w:type="spellEnd"/>
            <w:r w:rsidRPr="00067AAF">
              <w:rPr>
                <w:rFonts w:ascii="Arial" w:eastAsia="Times New Roman" w:hAnsi="Arial" w:cs="Arial"/>
                <w:b/>
                <w:bCs/>
                <w:sz w:val="20"/>
                <w:szCs w:val="20"/>
              </w:rPr>
              <w:t xml:space="preserve"> with ketamine alone...</w:t>
            </w:r>
          </w:p>
        </w:tc>
      </w:tr>
      <w:tr w:rsidR="00067AAF" w:rsidRPr="00067AAF" w:rsidTr="00067A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rPr>
                <w:rFonts w:ascii="Times New Roman" w:eastAsia="Times New Roman" w:hAnsi="Times New Roman" w:cs="Times New Roman"/>
                <w:sz w:val="24"/>
                <w:szCs w:val="24"/>
              </w:rPr>
            </w:pPr>
            <w:r w:rsidRPr="00067AAF">
              <w:rPr>
                <w:rFonts w:ascii="Arial" w:eastAsia="Times New Roman" w:hAnsi="Arial" w:cs="Arial"/>
                <w:sz w:val="20"/>
                <w:szCs w:val="20"/>
              </w:rPr>
              <w:t>Mouse</w:t>
            </w:r>
          </w:p>
        </w:tc>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jc w:val="center"/>
              <w:rPr>
                <w:rFonts w:ascii="Times New Roman" w:eastAsia="Times New Roman" w:hAnsi="Times New Roman" w:cs="Times New Roman"/>
                <w:sz w:val="24"/>
                <w:szCs w:val="24"/>
              </w:rPr>
            </w:pPr>
            <w:r w:rsidRPr="00067AAF">
              <w:rPr>
                <w:rFonts w:ascii="Arial" w:eastAsia="Times New Roman" w:hAnsi="Arial" w:cs="Arial"/>
                <w:sz w:val="20"/>
                <w:szCs w:val="20"/>
              </w:rPr>
              <w:t>mix 10:1</w:t>
            </w:r>
          </w:p>
        </w:tc>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jc w:val="center"/>
              <w:rPr>
                <w:rFonts w:ascii="Times New Roman" w:eastAsia="Times New Roman" w:hAnsi="Times New Roman" w:cs="Times New Roman"/>
                <w:sz w:val="24"/>
                <w:szCs w:val="24"/>
              </w:rPr>
            </w:pPr>
            <w:r w:rsidRPr="00067AAF">
              <w:rPr>
                <w:rFonts w:ascii="Arial" w:eastAsia="Times New Roman" w:hAnsi="Arial" w:cs="Arial"/>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rPr>
                <w:rFonts w:ascii="Times New Roman" w:eastAsia="Times New Roman" w:hAnsi="Times New Roman" w:cs="Times New Roman"/>
                <w:sz w:val="24"/>
                <w:szCs w:val="24"/>
              </w:rPr>
            </w:pPr>
            <w:r w:rsidRPr="00067AAF">
              <w:rPr>
                <w:rFonts w:ascii="Arial" w:eastAsia="Times New Roman" w:hAnsi="Arial" w:cs="Arial"/>
                <w:sz w:val="20"/>
                <w:szCs w:val="20"/>
              </w:rPr>
              <w:t xml:space="preserve">100 mg </w:t>
            </w:r>
            <w:proofErr w:type="spellStart"/>
            <w:r w:rsidRPr="00067AAF">
              <w:rPr>
                <w:rFonts w:ascii="Arial" w:eastAsia="Times New Roman" w:hAnsi="Arial" w:cs="Arial"/>
                <w:sz w:val="20"/>
                <w:szCs w:val="20"/>
              </w:rPr>
              <w:t>Ket</w:t>
            </w:r>
            <w:proofErr w:type="spellEnd"/>
            <w:r w:rsidRPr="00067AAF">
              <w:rPr>
                <w:rFonts w:ascii="Arial" w:eastAsia="Times New Roman" w:hAnsi="Arial" w:cs="Arial"/>
                <w:sz w:val="20"/>
                <w:szCs w:val="20"/>
              </w:rPr>
              <w:t xml:space="preserve"> + 10 mg </w:t>
            </w:r>
            <w:proofErr w:type="spellStart"/>
            <w:r w:rsidRPr="00067AAF">
              <w:rPr>
                <w:rFonts w:ascii="Arial" w:eastAsia="Times New Roman" w:hAnsi="Arial" w:cs="Arial"/>
                <w:sz w:val="20"/>
                <w:szCs w:val="20"/>
              </w:rPr>
              <w:t>Xyl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rPr>
                <w:rFonts w:ascii="Times New Roman" w:eastAsia="Times New Roman" w:hAnsi="Times New Roman" w:cs="Times New Roman"/>
                <w:sz w:val="24"/>
                <w:szCs w:val="24"/>
              </w:rPr>
            </w:pPr>
            <w:r w:rsidRPr="00067AAF">
              <w:rPr>
                <w:rFonts w:ascii="Arial" w:eastAsia="Times New Roman" w:hAnsi="Arial" w:cs="Arial"/>
                <w:sz w:val="20"/>
                <w:szCs w:val="20"/>
              </w:rPr>
              <w:t>At 1/3 to 1/2 original volume</w:t>
            </w:r>
          </w:p>
        </w:tc>
      </w:tr>
      <w:tr w:rsidR="00067AAF" w:rsidRPr="00067AAF" w:rsidTr="00067A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rPr>
                <w:rFonts w:ascii="Times New Roman" w:eastAsia="Times New Roman" w:hAnsi="Times New Roman" w:cs="Times New Roman"/>
                <w:sz w:val="24"/>
                <w:szCs w:val="24"/>
              </w:rPr>
            </w:pPr>
            <w:r w:rsidRPr="00067AAF">
              <w:rPr>
                <w:rFonts w:ascii="Arial" w:eastAsia="Times New Roman" w:hAnsi="Arial" w:cs="Arial"/>
                <w:sz w:val="20"/>
                <w:szCs w:val="20"/>
              </w:rPr>
              <w:t>Rat</w:t>
            </w:r>
          </w:p>
        </w:tc>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jc w:val="center"/>
              <w:rPr>
                <w:rFonts w:ascii="Times New Roman" w:eastAsia="Times New Roman" w:hAnsi="Times New Roman" w:cs="Times New Roman"/>
                <w:sz w:val="24"/>
                <w:szCs w:val="24"/>
              </w:rPr>
            </w:pPr>
            <w:r w:rsidRPr="00067AAF">
              <w:rPr>
                <w:rFonts w:ascii="Arial" w:eastAsia="Times New Roman" w:hAnsi="Arial" w:cs="Arial"/>
                <w:sz w:val="20"/>
                <w:szCs w:val="20"/>
              </w:rPr>
              <w:t>mix 15:2</w:t>
            </w:r>
          </w:p>
        </w:tc>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jc w:val="center"/>
              <w:rPr>
                <w:rFonts w:ascii="Times New Roman" w:eastAsia="Times New Roman" w:hAnsi="Times New Roman" w:cs="Times New Roman"/>
                <w:sz w:val="24"/>
                <w:szCs w:val="24"/>
              </w:rPr>
            </w:pPr>
            <w:r w:rsidRPr="00067AAF">
              <w:rPr>
                <w:rFonts w:ascii="Arial" w:eastAsia="Times New Roman" w:hAnsi="Arial" w:cs="Arial"/>
                <w:sz w:val="20"/>
                <w:szCs w:val="20"/>
              </w:rPr>
              <w:t>0.85</w:t>
            </w:r>
          </w:p>
        </w:tc>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rPr>
                <w:rFonts w:ascii="Times New Roman" w:eastAsia="Times New Roman" w:hAnsi="Times New Roman" w:cs="Times New Roman"/>
                <w:sz w:val="24"/>
                <w:szCs w:val="24"/>
              </w:rPr>
            </w:pPr>
            <w:r w:rsidRPr="00067AAF">
              <w:rPr>
                <w:rFonts w:ascii="Arial" w:eastAsia="Times New Roman" w:hAnsi="Arial" w:cs="Arial"/>
                <w:sz w:val="20"/>
                <w:szCs w:val="20"/>
              </w:rPr>
              <w:t xml:space="preserve">75 mg </w:t>
            </w:r>
            <w:proofErr w:type="spellStart"/>
            <w:r w:rsidRPr="00067AAF">
              <w:rPr>
                <w:rFonts w:ascii="Arial" w:eastAsia="Times New Roman" w:hAnsi="Arial" w:cs="Arial"/>
                <w:sz w:val="20"/>
                <w:szCs w:val="20"/>
              </w:rPr>
              <w:t>Ket</w:t>
            </w:r>
            <w:proofErr w:type="spellEnd"/>
            <w:r w:rsidRPr="00067AAF">
              <w:rPr>
                <w:rFonts w:ascii="Arial" w:eastAsia="Times New Roman" w:hAnsi="Arial" w:cs="Arial"/>
                <w:sz w:val="20"/>
                <w:szCs w:val="20"/>
              </w:rPr>
              <w:t xml:space="preserve"> + 10 mg </w:t>
            </w:r>
            <w:proofErr w:type="spellStart"/>
            <w:r w:rsidRPr="00067AAF">
              <w:rPr>
                <w:rFonts w:ascii="Arial" w:eastAsia="Times New Roman" w:hAnsi="Arial" w:cs="Arial"/>
                <w:sz w:val="20"/>
                <w:szCs w:val="20"/>
              </w:rPr>
              <w:t>Xyl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rPr>
                <w:rFonts w:ascii="Times New Roman" w:eastAsia="Times New Roman" w:hAnsi="Times New Roman" w:cs="Times New Roman"/>
                <w:sz w:val="24"/>
                <w:szCs w:val="24"/>
              </w:rPr>
            </w:pPr>
            <w:r w:rsidRPr="00067AAF">
              <w:rPr>
                <w:rFonts w:ascii="Arial" w:eastAsia="Times New Roman" w:hAnsi="Arial" w:cs="Arial"/>
                <w:sz w:val="20"/>
                <w:szCs w:val="20"/>
              </w:rPr>
              <w:t>At 1/3 original volume</w:t>
            </w:r>
          </w:p>
        </w:tc>
      </w:tr>
      <w:tr w:rsidR="00067AAF" w:rsidRPr="00067AAF" w:rsidTr="00067A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rPr>
                <w:rFonts w:ascii="Times New Roman" w:eastAsia="Times New Roman" w:hAnsi="Times New Roman" w:cs="Times New Roman"/>
                <w:sz w:val="24"/>
                <w:szCs w:val="24"/>
              </w:rPr>
            </w:pPr>
            <w:r w:rsidRPr="00067AAF">
              <w:rPr>
                <w:rFonts w:ascii="Arial" w:eastAsia="Times New Roman" w:hAnsi="Arial" w:cs="Arial"/>
                <w:sz w:val="20"/>
                <w:szCs w:val="20"/>
              </w:rPr>
              <w:t>Rabbit</w:t>
            </w:r>
          </w:p>
        </w:tc>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jc w:val="center"/>
              <w:rPr>
                <w:rFonts w:ascii="Times New Roman" w:eastAsia="Times New Roman" w:hAnsi="Times New Roman" w:cs="Times New Roman"/>
                <w:sz w:val="24"/>
                <w:szCs w:val="24"/>
              </w:rPr>
            </w:pPr>
            <w:r w:rsidRPr="00067AAF">
              <w:rPr>
                <w:rFonts w:ascii="Arial" w:eastAsia="Times New Roman" w:hAnsi="Arial" w:cs="Arial"/>
                <w:sz w:val="20"/>
                <w:szCs w:val="20"/>
              </w:rPr>
              <w:t>mix 20:3</w:t>
            </w:r>
          </w:p>
        </w:tc>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jc w:val="center"/>
              <w:rPr>
                <w:rFonts w:ascii="Times New Roman" w:eastAsia="Times New Roman" w:hAnsi="Times New Roman" w:cs="Times New Roman"/>
                <w:sz w:val="24"/>
                <w:szCs w:val="24"/>
              </w:rPr>
            </w:pPr>
            <w:r w:rsidRPr="00067AAF">
              <w:rPr>
                <w:rFonts w:ascii="Arial" w:eastAsia="Times New Roman" w:hAnsi="Arial" w:cs="Arial"/>
                <w:sz w:val="20"/>
                <w:szCs w:val="20"/>
              </w:rPr>
              <w:t>0.40</w:t>
            </w:r>
          </w:p>
        </w:tc>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rPr>
                <w:rFonts w:ascii="Times New Roman" w:eastAsia="Times New Roman" w:hAnsi="Times New Roman" w:cs="Times New Roman"/>
                <w:sz w:val="24"/>
                <w:szCs w:val="24"/>
              </w:rPr>
            </w:pPr>
            <w:r w:rsidRPr="00067AAF">
              <w:rPr>
                <w:rFonts w:ascii="Arial" w:eastAsia="Times New Roman" w:hAnsi="Arial" w:cs="Arial"/>
                <w:sz w:val="20"/>
                <w:szCs w:val="20"/>
              </w:rPr>
              <w:t xml:space="preserve">34 mg </w:t>
            </w:r>
            <w:proofErr w:type="spellStart"/>
            <w:r w:rsidRPr="00067AAF">
              <w:rPr>
                <w:rFonts w:ascii="Arial" w:eastAsia="Times New Roman" w:hAnsi="Arial" w:cs="Arial"/>
                <w:sz w:val="20"/>
                <w:szCs w:val="20"/>
              </w:rPr>
              <w:t>Ket</w:t>
            </w:r>
            <w:proofErr w:type="spellEnd"/>
            <w:r w:rsidRPr="00067AAF">
              <w:rPr>
                <w:rFonts w:ascii="Arial" w:eastAsia="Times New Roman" w:hAnsi="Arial" w:cs="Arial"/>
                <w:sz w:val="20"/>
                <w:szCs w:val="20"/>
              </w:rPr>
              <w:t xml:space="preserve"> + 5.2 mg </w:t>
            </w:r>
            <w:proofErr w:type="spellStart"/>
            <w:r w:rsidRPr="00067AAF">
              <w:rPr>
                <w:rFonts w:ascii="Arial" w:eastAsia="Times New Roman" w:hAnsi="Arial" w:cs="Arial"/>
                <w:sz w:val="20"/>
                <w:szCs w:val="20"/>
              </w:rPr>
              <w:t>Xyl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67AAF" w:rsidRPr="00067AAF" w:rsidRDefault="00067AAF" w:rsidP="00067AAF">
            <w:pPr>
              <w:spacing w:after="0" w:line="240" w:lineRule="auto"/>
              <w:rPr>
                <w:rFonts w:ascii="Times New Roman" w:eastAsia="Times New Roman" w:hAnsi="Times New Roman" w:cs="Times New Roman"/>
                <w:sz w:val="24"/>
                <w:szCs w:val="24"/>
              </w:rPr>
            </w:pPr>
            <w:r w:rsidRPr="00067AAF">
              <w:rPr>
                <w:rFonts w:ascii="Arial" w:eastAsia="Times New Roman" w:hAnsi="Arial" w:cs="Arial"/>
                <w:sz w:val="20"/>
                <w:szCs w:val="20"/>
              </w:rPr>
              <w:t>At 1/3 to 1/2 original volume</w:t>
            </w:r>
          </w:p>
        </w:tc>
      </w:tr>
    </w:tbl>
    <w:p w:rsidR="00067AAF" w:rsidRPr="00067AAF" w:rsidRDefault="00067AAF" w:rsidP="00067AAF">
      <w:pPr>
        <w:spacing w:after="100" w:afterAutospacing="1" w:line="240" w:lineRule="auto"/>
        <w:rPr>
          <w:rFonts w:ascii="Arial" w:eastAsia="Times New Roman" w:hAnsi="Arial" w:cs="Arial"/>
          <w:sz w:val="20"/>
          <w:szCs w:val="20"/>
        </w:rPr>
      </w:pPr>
      <w:r w:rsidRPr="00067AAF">
        <w:rPr>
          <w:rFonts w:ascii="Arial" w:eastAsia="Times New Roman" w:hAnsi="Arial" w:cs="Arial"/>
          <w:sz w:val="20"/>
          <w:szCs w:val="20"/>
        </w:rPr>
        <w:t> </w:t>
      </w:r>
    </w:p>
    <w:p w:rsidR="00067AAF" w:rsidRPr="00067AAF" w:rsidRDefault="00067AAF" w:rsidP="00067AAF">
      <w:pPr>
        <w:spacing w:before="100" w:beforeAutospacing="1" w:after="100" w:afterAutospacing="1" w:line="240" w:lineRule="auto"/>
        <w:rPr>
          <w:rFonts w:ascii="Arial" w:eastAsia="Times New Roman" w:hAnsi="Arial" w:cs="Arial"/>
          <w:sz w:val="20"/>
          <w:szCs w:val="20"/>
        </w:rPr>
      </w:pPr>
      <w:r w:rsidRPr="00067AAF">
        <w:rPr>
          <w:rFonts w:ascii="Arial" w:eastAsia="Times New Roman" w:hAnsi="Arial" w:cs="Arial"/>
          <w:b/>
          <w:bCs/>
          <w:sz w:val="20"/>
          <w:szCs w:val="20"/>
        </w:rPr>
        <w:t>Ketamine/Midazolam/</w:t>
      </w:r>
      <w:proofErr w:type="spellStart"/>
      <w:r w:rsidRPr="00067AAF">
        <w:rPr>
          <w:rFonts w:ascii="Arial" w:eastAsia="Times New Roman" w:hAnsi="Arial" w:cs="Arial"/>
          <w:b/>
          <w:bCs/>
          <w:sz w:val="20"/>
          <w:szCs w:val="20"/>
        </w:rPr>
        <w:t>Butorphanol</w:t>
      </w:r>
      <w:proofErr w:type="spellEnd"/>
      <w:r w:rsidRPr="00067AAF">
        <w:rPr>
          <w:rFonts w:ascii="Arial" w:eastAsia="Times New Roman" w:hAnsi="Arial" w:cs="Arial"/>
          <w:sz w:val="20"/>
          <w:szCs w:val="20"/>
        </w:rPr>
        <w:t xml:space="preserve">: Mix 0.4 ml each ketamine and midazolam with 0.01 ml of 10 mg/ml </w:t>
      </w:r>
      <w:proofErr w:type="spellStart"/>
      <w:r w:rsidRPr="00067AAF">
        <w:rPr>
          <w:rFonts w:ascii="Arial" w:eastAsia="Times New Roman" w:hAnsi="Arial" w:cs="Arial"/>
          <w:sz w:val="20"/>
          <w:szCs w:val="20"/>
        </w:rPr>
        <w:t>butorphanol</w:t>
      </w:r>
      <w:proofErr w:type="spellEnd"/>
      <w:r w:rsidRPr="00067AAF">
        <w:rPr>
          <w:rFonts w:ascii="Arial" w:eastAsia="Times New Roman" w:hAnsi="Arial" w:cs="Arial"/>
          <w:sz w:val="20"/>
          <w:szCs w:val="20"/>
        </w:rPr>
        <w:t xml:space="preserve"> and administer 0.8 ml/kg. This provides good muscle relaxation and surgical anesthesia in rodents. When combined and administered as described, the dose is 40 mg/kg ketamine, 2 mg/kg midazolam, and 0.1 mg/kg </w:t>
      </w:r>
      <w:proofErr w:type="spellStart"/>
      <w:r w:rsidRPr="00067AAF">
        <w:rPr>
          <w:rFonts w:ascii="Arial" w:eastAsia="Times New Roman" w:hAnsi="Arial" w:cs="Arial"/>
          <w:sz w:val="20"/>
          <w:szCs w:val="20"/>
        </w:rPr>
        <w:t>butorphanol</w:t>
      </w:r>
      <w:proofErr w:type="spellEnd"/>
      <w:r w:rsidRPr="00067AAF">
        <w:rPr>
          <w:rFonts w:ascii="Arial" w:eastAsia="Times New Roman" w:hAnsi="Arial" w:cs="Arial"/>
          <w:sz w:val="20"/>
          <w:szCs w:val="20"/>
        </w:rPr>
        <w:t>.</w:t>
      </w:r>
    </w:p>
    <w:p w:rsidR="00067AAF" w:rsidRPr="00067AAF" w:rsidRDefault="00067AAF" w:rsidP="00067AAF">
      <w:pPr>
        <w:spacing w:before="100" w:beforeAutospacing="1" w:after="100" w:afterAutospacing="1" w:line="240" w:lineRule="auto"/>
        <w:rPr>
          <w:rFonts w:ascii="Arial" w:eastAsia="Times New Roman" w:hAnsi="Arial" w:cs="Arial"/>
          <w:sz w:val="20"/>
          <w:szCs w:val="20"/>
        </w:rPr>
      </w:pPr>
      <w:proofErr w:type="spellStart"/>
      <w:r w:rsidRPr="00067AAF">
        <w:rPr>
          <w:rFonts w:ascii="Arial" w:eastAsia="Times New Roman" w:hAnsi="Arial" w:cs="Arial"/>
          <w:b/>
          <w:bCs/>
          <w:sz w:val="20"/>
          <w:szCs w:val="20"/>
        </w:rPr>
        <w:t>Telazol</w:t>
      </w:r>
      <w:proofErr w:type="spellEnd"/>
      <w:r w:rsidRPr="00067AAF">
        <w:rPr>
          <w:rFonts w:ascii="Arial" w:eastAsia="Times New Roman" w:hAnsi="Arial" w:cs="Arial"/>
          <w:b/>
          <w:bCs/>
          <w:sz w:val="20"/>
          <w:szCs w:val="20"/>
        </w:rPr>
        <w:t>/</w:t>
      </w:r>
      <w:proofErr w:type="spellStart"/>
      <w:r w:rsidRPr="00067AAF">
        <w:rPr>
          <w:rFonts w:ascii="Arial" w:eastAsia="Times New Roman" w:hAnsi="Arial" w:cs="Arial"/>
          <w:b/>
          <w:bCs/>
          <w:sz w:val="20"/>
          <w:szCs w:val="20"/>
        </w:rPr>
        <w:t>Xylazine</w:t>
      </w:r>
      <w:proofErr w:type="spellEnd"/>
      <w:r w:rsidRPr="00067AAF">
        <w:rPr>
          <w:rFonts w:ascii="Arial" w:eastAsia="Times New Roman" w:hAnsi="Arial" w:cs="Arial"/>
          <w:sz w:val="20"/>
          <w:szCs w:val="20"/>
        </w:rPr>
        <w:t xml:space="preserve">: For pigs: reconstitute powdered </w:t>
      </w:r>
      <w:proofErr w:type="spellStart"/>
      <w:r w:rsidRPr="00067AAF">
        <w:rPr>
          <w:rFonts w:ascii="Arial" w:eastAsia="Times New Roman" w:hAnsi="Arial" w:cs="Arial"/>
          <w:sz w:val="20"/>
          <w:szCs w:val="20"/>
        </w:rPr>
        <w:t>Telazol</w:t>
      </w:r>
      <w:proofErr w:type="spellEnd"/>
      <w:r w:rsidRPr="00067AAF">
        <w:rPr>
          <w:rFonts w:ascii="Arial" w:eastAsia="Times New Roman" w:hAnsi="Arial" w:cs="Arial"/>
          <w:sz w:val="20"/>
          <w:szCs w:val="20"/>
        </w:rPr>
        <w:t xml:space="preserve"> (</w:t>
      </w:r>
      <w:proofErr w:type="spellStart"/>
      <w:r w:rsidRPr="00067AAF">
        <w:rPr>
          <w:rFonts w:ascii="Arial" w:eastAsia="Times New Roman" w:hAnsi="Arial" w:cs="Arial"/>
          <w:sz w:val="20"/>
          <w:szCs w:val="20"/>
        </w:rPr>
        <w:t>tiletamine</w:t>
      </w:r>
      <w:proofErr w:type="spellEnd"/>
      <w:r w:rsidRPr="00067AAF">
        <w:rPr>
          <w:rFonts w:ascii="Arial" w:eastAsia="Times New Roman" w:hAnsi="Arial" w:cs="Arial"/>
          <w:sz w:val="20"/>
          <w:szCs w:val="20"/>
        </w:rPr>
        <w:t xml:space="preserve"> &amp; </w:t>
      </w:r>
      <w:proofErr w:type="spellStart"/>
      <w:r w:rsidRPr="00067AAF">
        <w:rPr>
          <w:rFonts w:ascii="Arial" w:eastAsia="Times New Roman" w:hAnsi="Arial" w:cs="Arial"/>
          <w:sz w:val="20"/>
          <w:szCs w:val="20"/>
        </w:rPr>
        <w:t>zolazepam</w:t>
      </w:r>
      <w:proofErr w:type="spellEnd"/>
      <w:r w:rsidRPr="00067AAF">
        <w:rPr>
          <w:rFonts w:ascii="Arial" w:eastAsia="Times New Roman" w:hAnsi="Arial" w:cs="Arial"/>
          <w:sz w:val="20"/>
          <w:szCs w:val="20"/>
        </w:rPr>
        <w:t xml:space="preserve">) with 5 ml of </w:t>
      </w:r>
      <w:proofErr w:type="spellStart"/>
      <w:r w:rsidRPr="00067AAF">
        <w:rPr>
          <w:rFonts w:ascii="Arial" w:eastAsia="Times New Roman" w:hAnsi="Arial" w:cs="Arial"/>
          <w:sz w:val="20"/>
          <w:szCs w:val="20"/>
        </w:rPr>
        <w:t>xylazine</w:t>
      </w:r>
      <w:proofErr w:type="spellEnd"/>
      <w:r w:rsidRPr="00067AAF">
        <w:rPr>
          <w:rFonts w:ascii="Arial" w:eastAsia="Times New Roman" w:hAnsi="Arial" w:cs="Arial"/>
          <w:sz w:val="20"/>
          <w:szCs w:val="20"/>
        </w:rPr>
        <w:t xml:space="preserve"> instead of saline. For pigs &lt; 50 kg, use 20 mg/ml </w:t>
      </w:r>
      <w:proofErr w:type="spellStart"/>
      <w:r w:rsidRPr="00067AAF">
        <w:rPr>
          <w:rFonts w:ascii="Arial" w:eastAsia="Times New Roman" w:hAnsi="Arial" w:cs="Arial"/>
          <w:sz w:val="20"/>
          <w:szCs w:val="20"/>
        </w:rPr>
        <w:t>xylazine</w:t>
      </w:r>
      <w:proofErr w:type="spellEnd"/>
      <w:r w:rsidRPr="00067AAF">
        <w:rPr>
          <w:rFonts w:ascii="Arial" w:eastAsia="Times New Roman" w:hAnsi="Arial" w:cs="Arial"/>
          <w:sz w:val="20"/>
          <w:szCs w:val="20"/>
        </w:rPr>
        <w:t xml:space="preserve"> to make the cocktail. For pigs &gt; 50 kg, use 100 mg/ml </w:t>
      </w:r>
      <w:proofErr w:type="spellStart"/>
      <w:r w:rsidRPr="00067AAF">
        <w:rPr>
          <w:rFonts w:ascii="Arial" w:eastAsia="Times New Roman" w:hAnsi="Arial" w:cs="Arial"/>
          <w:sz w:val="20"/>
          <w:szCs w:val="20"/>
        </w:rPr>
        <w:t>xylazine</w:t>
      </w:r>
      <w:proofErr w:type="spellEnd"/>
      <w:r w:rsidRPr="00067AAF">
        <w:rPr>
          <w:rFonts w:ascii="Arial" w:eastAsia="Times New Roman" w:hAnsi="Arial" w:cs="Arial"/>
          <w:sz w:val="20"/>
          <w:szCs w:val="20"/>
        </w:rPr>
        <w:t xml:space="preserve">. Administer at 0.05-0.1 ml/kg IV or IM. When combined and administered as described, the dose is 2.5-5 mg/kg </w:t>
      </w:r>
      <w:proofErr w:type="spellStart"/>
      <w:r w:rsidRPr="00067AAF">
        <w:rPr>
          <w:rFonts w:ascii="Arial" w:eastAsia="Times New Roman" w:hAnsi="Arial" w:cs="Arial"/>
          <w:sz w:val="20"/>
          <w:szCs w:val="20"/>
        </w:rPr>
        <w:t>tiletamine</w:t>
      </w:r>
      <w:proofErr w:type="spellEnd"/>
      <w:r w:rsidRPr="00067AAF">
        <w:rPr>
          <w:rFonts w:ascii="Arial" w:eastAsia="Times New Roman" w:hAnsi="Arial" w:cs="Arial"/>
          <w:sz w:val="20"/>
          <w:szCs w:val="20"/>
        </w:rPr>
        <w:t xml:space="preserve">, 2.5-5 mg/kg </w:t>
      </w:r>
      <w:proofErr w:type="spellStart"/>
      <w:r w:rsidRPr="00067AAF">
        <w:rPr>
          <w:rFonts w:ascii="Arial" w:eastAsia="Times New Roman" w:hAnsi="Arial" w:cs="Arial"/>
          <w:sz w:val="20"/>
          <w:szCs w:val="20"/>
        </w:rPr>
        <w:t>zolazepam</w:t>
      </w:r>
      <w:proofErr w:type="spellEnd"/>
      <w:r w:rsidRPr="00067AAF">
        <w:rPr>
          <w:rFonts w:ascii="Arial" w:eastAsia="Times New Roman" w:hAnsi="Arial" w:cs="Arial"/>
          <w:sz w:val="20"/>
          <w:szCs w:val="20"/>
        </w:rPr>
        <w:t xml:space="preserve">, and either 1-2 mg/kg </w:t>
      </w:r>
      <w:proofErr w:type="spellStart"/>
      <w:r w:rsidRPr="00067AAF">
        <w:rPr>
          <w:rFonts w:ascii="Arial" w:eastAsia="Times New Roman" w:hAnsi="Arial" w:cs="Arial"/>
          <w:sz w:val="20"/>
          <w:szCs w:val="20"/>
        </w:rPr>
        <w:t>xylazine</w:t>
      </w:r>
      <w:proofErr w:type="spellEnd"/>
      <w:r w:rsidRPr="00067AAF">
        <w:rPr>
          <w:rFonts w:ascii="Arial" w:eastAsia="Times New Roman" w:hAnsi="Arial" w:cs="Arial"/>
          <w:sz w:val="20"/>
          <w:szCs w:val="20"/>
        </w:rPr>
        <w:t xml:space="preserve"> (if 20 mg/ml </w:t>
      </w:r>
      <w:proofErr w:type="spellStart"/>
      <w:r w:rsidRPr="00067AAF">
        <w:rPr>
          <w:rFonts w:ascii="Arial" w:eastAsia="Times New Roman" w:hAnsi="Arial" w:cs="Arial"/>
          <w:sz w:val="20"/>
          <w:szCs w:val="20"/>
        </w:rPr>
        <w:t>xylazine</w:t>
      </w:r>
      <w:proofErr w:type="spellEnd"/>
      <w:r w:rsidRPr="00067AAF">
        <w:rPr>
          <w:rFonts w:ascii="Arial" w:eastAsia="Times New Roman" w:hAnsi="Arial" w:cs="Arial"/>
          <w:sz w:val="20"/>
          <w:szCs w:val="20"/>
        </w:rPr>
        <w:t xml:space="preserve"> was used) or 5-10 mg/kg </w:t>
      </w:r>
      <w:proofErr w:type="spellStart"/>
      <w:r w:rsidRPr="00067AAF">
        <w:rPr>
          <w:rFonts w:ascii="Arial" w:eastAsia="Times New Roman" w:hAnsi="Arial" w:cs="Arial"/>
          <w:sz w:val="20"/>
          <w:szCs w:val="20"/>
        </w:rPr>
        <w:t>xylazine</w:t>
      </w:r>
      <w:proofErr w:type="spellEnd"/>
      <w:r w:rsidRPr="00067AAF">
        <w:rPr>
          <w:rFonts w:ascii="Arial" w:eastAsia="Times New Roman" w:hAnsi="Arial" w:cs="Arial"/>
          <w:sz w:val="20"/>
          <w:szCs w:val="20"/>
        </w:rPr>
        <w:t xml:space="preserve"> (100 mg/ml </w:t>
      </w:r>
      <w:proofErr w:type="spellStart"/>
      <w:r w:rsidRPr="00067AAF">
        <w:rPr>
          <w:rFonts w:ascii="Arial" w:eastAsia="Times New Roman" w:hAnsi="Arial" w:cs="Arial"/>
          <w:sz w:val="20"/>
          <w:szCs w:val="20"/>
        </w:rPr>
        <w:t>xylazine</w:t>
      </w:r>
      <w:proofErr w:type="spellEnd"/>
      <w:r w:rsidRPr="00067AAF">
        <w:rPr>
          <w:rFonts w:ascii="Arial" w:eastAsia="Times New Roman" w:hAnsi="Arial" w:cs="Arial"/>
          <w:sz w:val="20"/>
          <w:szCs w:val="20"/>
        </w:rPr>
        <w:t xml:space="preserve">). For rats, use 20 mg/ml </w:t>
      </w:r>
      <w:proofErr w:type="spellStart"/>
      <w:r w:rsidRPr="00067AAF">
        <w:rPr>
          <w:rFonts w:ascii="Arial" w:eastAsia="Times New Roman" w:hAnsi="Arial" w:cs="Arial"/>
          <w:sz w:val="20"/>
          <w:szCs w:val="20"/>
        </w:rPr>
        <w:t>xylazine</w:t>
      </w:r>
      <w:proofErr w:type="spellEnd"/>
      <w:r w:rsidRPr="00067AAF">
        <w:rPr>
          <w:rFonts w:ascii="Arial" w:eastAsia="Times New Roman" w:hAnsi="Arial" w:cs="Arial"/>
          <w:sz w:val="20"/>
          <w:szCs w:val="20"/>
        </w:rPr>
        <w:t xml:space="preserve"> and administer up to 0.4 ml/kg IM. Here, the dose can be as high as 8 mg/kg </w:t>
      </w:r>
      <w:proofErr w:type="spellStart"/>
      <w:r w:rsidRPr="00067AAF">
        <w:rPr>
          <w:rFonts w:ascii="Arial" w:eastAsia="Times New Roman" w:hAnsi="Arial" w:cs="Arial"/>
          <w:sz w:val="20"/>
          <w:szCs w:val="20"/>
        </w:rPr>
        <w:t>xylazine</w:t>
      </w:r>
      <w:proofErr w:type="spellEnd"/>
      <w:r w:rsidRPr="00067AAF">
        <w:rPr>
          <w:rFonts w:ascii="Arial" w:eastAsia="Times New Roman" w:hAnsi="Arial" w:cs="Arial"/>
          <w:sz w:val="20"/>
          <w:szCs w:val="20"/>
        </w:rPr>
        <w:t xml:space="preserve">, 20 mg/kg </w:t>
      </w:r>
      <w:proofErr w:type="spellStart"/>
      <w:r w:rsidRPr="00067AAF">
        <w:rPr>
          <w:rFonts w:ascii="Arial" w:eastAsia="Times New Roman" w:hAnsi="Arial" w:cs="Arial"/>
          <w:sz w:val="20"/>
          <w:szCs w:val="20"/>
        </w:rPr>
        <w:t>tiletamine</w:t>
      </w:r>
      <w:proofErr w:type="spellEnd"/>
      <w:r w:rsidRPr="00067AAF">
        <w:rPr>
          <w:rFonts w:ascii="Arial" w:eastAsia="Times New Roman" w:hAnsi="Arial" w:cs="Arial"/>
          <w:sz w:val="20"/>
          <w:szCs w:val="20"/>
        </w:rPr>
        <w:t xml:space="preserve">, and 20 mg/kg </w:t>
      </w:r>
      <w:proofErr w:type="spellStart"/>
      <w:r w:rsidRPr="00067AAF">
        <w:rPr>
          <w:rFonts w:ascii="Arial" w:eastAsia="Times New Roman" w:hAnsi="Arial" w:cs="Arial"/>
          <w:sz w:val="20"/>
          <w:szCs w:val="20"/>
        </w:rPr>
        <w:t>zolazepam</w:t>
      </w:r>
      <w:proofErr w:type="spellEnd"/>
      <w:r w:rsidRPr="00067AAF">
        <w:rPr>
          <w:rFonts w:ascii="Arial" w:eastAsia="Times New Roman" w:hAnsi="Arial" w:cs="Arial"/>
          <w:sz w:val="20"/>
          <w:szCs w:val="20"/>
        </w:rPr>
        <w:t>.</w:t>
      </w:r>
      <w:r w:rsidRPr="00067AAF">
        <w:rPr>
          <w:rFonts w:ascii="Arial" w:eastAsia="Times New Roman" w:hAnsi="Arial" w:cs="Arial"/>
          <w:sz w:val="20"/>
          <w:szCs w:val="20"/>
        </w:rPr>
        <w:br/>
        <w:t xml:space="preserve">More cardiac and respiratory depression will be seen with this mixture than with </w:t>
      </w:r>
      <w:proofErr w:type="spellStart"/>
      <w:r w:rsidRPr="00067AAF">
        <w:rPr>
          <w:rFonts w:ascii="Arial" w:eastAsia="Times New Roman" w:hAnsi="Arial" w:cs="Arial"/>
          <w:sz w:val="20"/>
          <w:szCs w:val="20"/>
        </w:rPr>
        <w:t>Telazol</w:t>
      </w:r>
      <w:proofErr w:type="spellEnd"/>
      <w:r w:rsidRPr="00067AAF">
        <w:rPr>
          <w:rFonts w:ascii="Arial" w:eastAsia="Times New Roman" w:hAnsi="Arial" w:cs="Arial"/>
          <w:sz w:val="20"/>
          <w:szCs w:val="20"/>
        </w:rPr>
        <w:t xml:space="preserve"> alone.</w:t>
      </w:r>
      <w:r w:rsidRPr="00067AAF">
        <w:rPr>
          <w:rFonts w:ascii="Arial" w:eastAsia="Times New Roman" w:hAnsi="Arial" w:cs="Arial"/>
          <w:sz w:val="20"/>
          <w:szCs w:val="20"/>
        </w:rPr>
        <w:br/>
        <w:t xml:space="preserve">Reversal with </w:t>
      </w:r>
      <w:proofErr w:type="spellStart"/>
      <w:r w:rsidRPr="00067AAF">
        <w:rPr>
          <w:rFonts w:ascii="Arial" w:eastAsia="Times New Roman" w:hAnsi="Arial" w:cs="Arial"/>
          <w:sz w:val="20"/>
          <w:szCs w:val="20"/>
        </w:rPr>
        <w:t>yohimbine</w:t>
      </w:r>
      <w:proofErr w:type="spellEnd"/>
      <w:r w:rsidRPr="00067AAF">
        <w:rPr>
          <w:rFonts w:ascii="Arial" w:eastAsia="Times New Roman" w:hAnsi="Arial" w:cs="Arial"/>
          <w:sz w:val="20"/>
          <w:szCs w:val="20"/>
        </w:rPr>
        <w:t xml:space="preserve"> 0.1-0.15 mg/kg (IM or IV) or </w:t>
      </w:r>
      <w:proofErr w:type="spellStart"/>
      <w:r w:rsidRPr="00067AAF">
        <w:rPr>
          <w:rFonts w:ascii="Arial" w:eastAsia="Times New Roman" w:hAnsi="Arial" w:cs="Arial"/>
          <w:sz w:val="20"/>
          <w:szCs w:val="20"/>
        </w:rPr>
        <w:t>atipamezole</w:t>
      </w:r>
      <w:proofErr w:type="spellEnd"/>
      <w:r w:rsidRPr="00067AAF">
        <w:rPr>
          <w:rFonts w:ascii="Arial" w:eastAsia="Times New Roman" w:hAnsi="Arial" w:cs="Arial"/>
          <w:sz w:val="20"/>
          <w:szCs w:val="20"/>
        </w:rPr>
        <w:t xml:space="preserve"> at 0.25 (IM) or 0.2 (IV) mg/kg is recommended to shorten recovery times.</w:t>
      </w:r>
      <w:r w:rsidRPr="00067AAF">
        <w:rPr>
          <w:rFonts w:ascii="Arial" w:eastAsia="Times New Roman" w:hAnsi="Arial" w:cs="Arial"/>
          <w:sz w:val="20"/>
          <w:szCs w:val="20"/>
        </w:rPr>
        <w:br/>
        <w:t xml:space="preserve">CAUTION: DO NOT USE this cocktail of </w:t>
      </w:r>
      <w:proofErr w:type="spellStart"/>
      <w:r w:rsidRPr="00067AAF">
        <w:rPr>
          <w:rFonts w:ascii="Arial" w:eastAsia="Times New Roman" w:hAnsi="Arial" w:cs="Arial"/>
          <w:sz w:val="20"/>
          <w:szCs w:val="20"/>
        </w:rPr>
        <w:t>Telazol-xylazine</w:t>
      </w:r>
      <w:proofErr w:type="spellEnd"/>
      <w:r w:rsidRPr="00067AAF">
        <w:rPr>
          <w:rFonts w:ascii="Arial" w:eastAsia="Times New Roman" w:hAnsi="Arial" w:cs="Arial"/>
          <w:sz w:val="20"/>
          <w:szCs w:val="20"/>
        </w:rPr>
        <w:t xml:space="preserve"> for mice, rabbits, or ruminants such as cattle, sheep, or goats. Giving </w:t>
      </w:r>
      <w:proofErr w:type="spellStart"/>
      <w:r w:rsidRPr="00067AAF">
        <w:rPr>
          <w:rFonts w:ascii="Arial" w:eastAsia="Times New Roman" w:hAnsi="Arial" w:cs="Arial"/>
          <w:sz w:val="20"/>
          <w:szCs w:val="20"/>
        </w:rPr>
        <w:t>Telazol</w:t>
      </w:r>
      <w:proofErr w:type="spellEnd"/>
      <w:r w:rsidRPr="00067AAF">
        <w:rPr>
          <w:rFonts w:ascii="Arial" w:eastAsia="Times New Roman" w:hAnsi="Arial" w:cs="Arial"/>
          <w:sz w:val="20"/>
          <w:szCs w:val="20"/>
        </w:rPr>
        <w:t xml:space="preserve"> and </w:t>
      </w:r>
      <w:proofErr w:type="spellStart"/>
      <w:r w:rsidRPr="00067AAF">
        <w:rPr>
          <w:rFonts w:ascii="Arial" w:eastAsia="Times New Roman" w:hAnsi="Arial" w:cs="Arial"/>
          <w:sz w:val="20"/>
          <w:szCs w:val="20"/>
        </w:rPr>
        <w:t>xylazine</w:t>
      </w:r>
      <w:proofErr w:type="spellEnd"/>
      <w:r w:rsidRPr="00067AAF">
        <w:rPr>
          <w:rFonts w:ascii="Arial" w:eastAsia="Times New Roman" w:hAnsi="Arial" w:cs="Arial"/>
          <w:sz w:val="20"/>
          <w:szCs w:val="20"/>
        </w:rPr>
        <w:t xml:space="preserve"> simultaneously is not recommended for horses (contact an RAR veterinarian for more information).</w:t>
      </w:r>
    </w:p>
    <w:p w:rsidR="00355B6F" w:rsidRDefault="00355B6F"/>
    <w:sectPr w:rsidR="00355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F57B2"/>
    <w:multiLevelType w:val="multilevel"/>
    <w:tmpl w:val="28E654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AF"/>
    <w:rsid w:val="00067AAF"/>
    <w:rsid w:val="00355B6F"/>
    <w:rsid w:val="00D820FE"/>
    <w:rsid w:val="00E6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hc.umn.edu/rar/averti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2013-10-28T01:52:00Z</dcterms:created>
  <dcterms:modified xsi:type="dcterms:W3CDTF">2013-10-28T01:52:00Z</dcterms:modified>
</cp:coreProperties>
</file>