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BE92F7" w14:textId="77777777" w:rsidR="007547B3" w:rsidRPr="00212493" w:rsidRDefault="00AB5159" w:rsidP="00AB5159">
      <w:pPr>
        <w:jc w:val="center"/>
        <w:rPr>
          <w:rFonts w:ascii="Bookman Old Style" w:hAnsi="Bookman Old Style"/>
          <w:b/>
        </w:rPr>
      </w:pPr>
      <w:bookmarkStart w:id="0" w:name="_GoBack"/>
      <w:bookmarkEnd w:id="0"/>
      <w:r w:rsidRPr="00212493">
        <w:rPr>
          <w:rFonts w:ascii="Bookman Old Style" w:hAnsi="Bookman Old Style"/>
          <w:b/>
        </w:rPr>
        <w:t>Lavoro sociale</w:t>
      </w:r>
    </w:p>
    <w:p w14:paraId="5A18F0EF" w14:textId="67937391" w:rsidR="00AB5159" w:rsidRDefault="0003303A" w:rsidP="0003303A">
      <w:pPr>
        <w:jc w:val="both"/>
        <w:rPr>
          <w:rFonts w:ascii="Bookman Old Style" w:hAnsi="Bookman Old Style"/>
        </w:rPr>
      </w:pPr>
      <w:r w:rsidRPr="0003303A">
        <w:rPr>
          <w:rFonts w:ascii="Bookman Old Style" w:hAnsi="Bookman Old Style"/>
        </w:rPr>
        <w:t>Insieme delle azioni formali e non di una data società, finalizzate, esplicit</w:t>
      </w:r>
      <w:r w:rsidRPr="0003303A">
        <w:rPr>
          <w:rFonts w:ascii="Bookman Old Style" w:hAnsi="Bookman Old Style"/>
        </w:rPr>
        <w:t>a</w:t>
      </w:r>
      <w:r w:rsidRPr="0003303A">
        <w:rPr>
          <w:rFonts w:ascii="Bookman Old Style" w:hAnsi="Bookman Old Style"/>
        </w:rPr>
        <w:t xml:space="preserve">mente o meno, al </w:t>
      </w:r>
      <w:proofErr w:type="spellStart"/>
      <w:r w:rsidRPr="0003303A">
        <w:rPr>
          <w:rFonts w:ascii="Bookman Old Style" w:hAnsi="Bookman Old Style"/>
        </w:rPr>
        <w:t>fronteggiamento</w:t>
      </w:r>
      <w:proofErr w:type="spellEnd"/>
      <w:r w:rsidRPr="0003303A">
        <w:rPr>
          <w:rFonts w:ascii="Bookman Old Style" w:hAnsi="Bookman Old Style"/>
        </w:rPr>
        <w:t xml:space="preserve"> di </w:t>
      </w:r>
      <w:r w:rsidRPr="00415488">
        <w:rPr>
          <w:rFonts w:ascii="Bookman Old Style" w:hAnsi="Bookman Old Style"/>
          <w:b/>
        </w:rPr>
        <w:t>gravi problemi</w:t>
      </w:r>
      <w:r w:rsidRPr="0003303A">
        <w:rPr>
          <w:rFonts w:ascii="Bookman Old Style" w:hAnsi="Bookman Old Style"/>
        </w:rPr>
        <w:t xml:space="preserve"> o disfunzioni nella </w:t>
      </w:r>
      <w:r w:rsidRPr="00B10D49">
        <w:rPr>
          <w:rFonts w:ascii="Bookman Old Style" w:hAnsi="Bookman Old Style"/>
          <w:b/>
        </w:rPr>
        <w:t>vita delle persone</w:t>
      </w:r>
      <w:r w:rsidRPr="0003303A">
        <w:rPr>
          <w:rFonts w:ascii="Bookman Old Style" w:hAnsi="Bookman Old Style"/>
        </w:rPr>
        <w:t>, congiungendo la distribuzione di prestazioni standard con la generazione di pratiche creative attraverso le relazioni sociali.</w:t>
      </w:r>
      <w:r>
        <w:rPr>
          <w:rFonts w:ascii="Bookman Old Style" w:hAnsi="Bookman Old Style"/>
        </w:rPr>
        <w:t xml:space="preserve"> - </w:t>
      </w:r>
      <w:r w:rsidRPr="0003303A">
        <w:rPr>
          <w:rFonts w:ascii="Bookman Old Style" w:hAnsi="Bookman Old Style"/>
          <w:i/>
        </w:rPr>
        <w:t>Lavoro soci</w:t>
      </w:r>
      <w:r w:rsidRPr="0003303A">
        <w:rPr>
          <w:rFonts w:ascii="Bookman Old Style" w:hAnsi="Bookman Old Style"/>
          <w:i/>
        </w:rPr>
        <w:t>a</w:t>
      </w:r>
      <w:r w:rsidRPr="0003303A">
        <w:rPr>
          <w:rFonts w:ascii="Bookman Old Style" w:hAnsi="Bookman Old Style"/>
          <w:i/>
        </w:rPr>
        <w:t xml:space="preserve">le </w:t>
      </w:r>
      <w:r>
        <w:rPr>
          <w:rFonts w:ascii="Bookman Old Style" w:hAnsi="Bookman Old Style"/>
        </w:rPr>
        <w:t>1 - Febbraio 2014</w:t>
      </w:r>
    </w:p>
    <w:p w14:paraId="1EC563AF" w14:textId="02D0F19A" w:rsidR="0003303A" w:rsidRPr="00212493" w:rsidRDefault="0003303A" w:rsidP="0003303A">
      <w:pPr>
        <w:jc w:val="center"/>
        <w:rPr>
          <w:rFonts w:ascii="Bookman Old Style" w:hAnsi="Bookman Old Style"/>
          <w:b/>
        </w:rPr>
      </w:pPr>
      <w:r w:rsidRPr="00212493">
        <w:rPr>
          <w:rFonts w:ascii="Bookman Old Style" w:hAnsi="Bookman Old Style"/>
          <w:b/>
        </w:rPr>
        <w:t>Community care</w:t>
      </w:r>
    </w:p>
    <w:p w14:paraId="158DFA88" w14:textId="211A3CBA" w:rsidR="0003303A" w:rsidRDefault="0003303A" w:rsidP="0003303A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Principio organizzativo </w:t>
      </w:r>
      <w:r w:rsidR="00415488">
        <w:rPr>
          <w:rFonts w:ascii="Bookman Old Style" w:hAnsi="Bookman Old Style"/>
        </w:rPr>
        <w:t xml:space="preserve">delle pratiche socioassistenziali in base al quale le prestazioni devono essere </w:t>
      </w:r>
      <w:r w:rsidR="00B10D49">
        <w:rPr>
          <w:rFonts w:ascii="Bookman Old Style" w:hAnsi="Bookman Old Style"/>
          <w:b/>
        </w:rPr>
        <w:t>erogate a domicilio</w:t>
      </w:r>
      <w:r w:rsidR="00B10D49">
        <w:rPr>
          <w:rFonts w:ascii="Bookman Old Style" w:hAnsi="Bookman Old Style"/>
        </w:rPr>
        <w:t xml:space="preserve"> o in piccole strutture diurne o residenziali</w:t>
      </w:r>
      <w:r w:rsidR="00212493">
        <w:rPr>
          <w:rFonts w:ascii="Bookman Old Style" w:hAnsi="Bookman Old Style"/>
        </w:rPr>
        <w:t xml:space="preserve"> </w:t>
      </w:r>
      <w:r w:rsidR="00212493">
        <w:rPr>
          <w:rFonts w:ascii="Times New Roman" w:hAnsi="Times New Roman" w:cs="Times New Roman"/>
        </w:rPr>
        <w:t>«</w:t>
      </w:r>
      <w:r w:rsidR="00212493">
        <w:rPr>
          <w:rFonts w:ascii="Bookman Old Style" w:hAnsi="Bookman Old Style"/>
        </w:rPr>
        <w:t>aperte</w:t>
      </w:r>
      <w:r w:rsidR="00212493">
        <w:rPr>
          <w:rFonts w:ascii="Times New Roman" w:hAnsi="Times New Roman" w:cs="Times New Roman"/>
        </w:rPr>
        <w:t>»</w:t>
      </w:r>
      <w:r w:rsidR="00212493">
        <w:rPr>
          <w:rFonts w:ascii="Bookman Old Style" w:hAnsi="Bookman Old Style"/>
        </w:rPr>
        <w:t xml:space="preserve">, dove il flusso delle </w:t>
      </w:r>
      <w:r w:rsidR="00212493">
        <w:rPr>
          <w:rFonts w:ascii="Bookman Old Style" w:hAnsi="Bookman Old Style"/>
          <w:b/>
        </w:rPr>
        <w:t>relazioni informali comunitarie</w:t>
      </w:r>
      <w:r w:rsidR="00212493">
        <w:rPr>
          <w:rFonts w:ascii="Bookman Old Style" w:hAnsi="Bookman Old Style"/>
        </w:rPr>
        <w:t xml:space="preserve"> si mantenga il più possibile vitale sia in senso emotivo che in senso pratico.</w:t>
      </w:r>
      <w:r w:rsidR="00B73B7A">
        <w:rPr>
          <w:rFonts w:ascii="Bookman Old Style" w:hAnsi="Bookman Old Style"/>
        </w:rPr>
        <w:t xml:space="preserve"> - </w:t>
      </w:r>
      <w:r w:rsidR="00B73B7A" w:rsidRPr="0003303A">
        <w:rPr>
          <w:rFonts w:ascii="Bookman Old Style" w:hAnsi="Bookman Old Style"/>
          <w:i/>
        </w:rPr>
        <w:t xml:space="preserve">Lavoro sociale </w:t>
      </w:r>
      <w:r w:rsidR="00B73B7A">
        <w:rPr>
          <w:rFonts w:ascii="Bookman Old Style" w:hAnsi="Bookman Old Style"/>
        </w:rPr>
        <w:t>1 - Febbraio 2014</w:t>
      </w:r>
    </w:p>
    <w:p w14:paraId="242D5EB5" w14:textId="7B971506" w:rsidR="00212493" w:rsidRDefault="00212493" w:rsidP="00212493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Community work</w:t>
      </w:r>
    </w:p>
    <w:p w14:paraId="6E0E8E20" w14:textId="0698730E" w:rsidR="00212493" w:rsidRDefault="00212493" w:rsidP="0021249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Livello collettivo</w:t>
      </w:r>
      <w:r>
        <w:rPr>
          <w:rFonts w:ascii="Bookman Old Style" w:hAnsi="Bookman Old Style"/>
        </w:rPr>
        <w:t xml:space="preserve"> del Lavoro sociale professionale in cui gli operatori sociali affrontano </w:t>
      </w:r>
      <w:r>
        <w:rPr>
          <w:rFonts w:ascii="Bookman Old Style" w:hAnsi="Bookman Old Style"/>
          <w:b/>
        </w:rPr>
        <w:t>preoccupazioni e problemi condivisi</w:t>
      </w:r>
      <w:r>
        <w:rPr>
          <w:rFonts w:ascii="Bookman Old Style" w:hAnsi="Bookman Old Style"/>
        </w:rPr>
        <w:t xml:space="preserve"> in una comunità locale (</w:t>
      </w:r>
      <w:r w:rsidR="00B73B7A">
        <w:rPr>
          <w:rFonts w:ascii="Bookman Old Style" w:hAnsi="Bookman Old Style"/>
        </w:rPr>
        <w:t xml:space="preserve">o d’interesse), aiutando le stese persone interessate a mobilitarsi, a decidere e a intraprendere assieme le iniziative più appropriate per fronteggiarli. - </w:t>
      </w:r>
      <w:r w:rsidR="00B73B7A" w:rsidRPr="0003303A">
        <w:rPr>
          <w:rFonts w:ascii="Bookman Old Style" w:hAnsi="Bookman Old Style"/>
          <w:i/>
        </w:rPr>
        <w:t>Lav</w:t>
      </w:r>
      <w:r w:rsidR="00B73B7A" w:rsidRPr="0003303A">
        <w:rPr>
          <w:rFonts w:ascii="Bookman Old Style" w:hAnsi="Bookman Old Style"/>
          <w:i/>
        </w:rPr>
        <w:t>o</w:t>
      </w:r>
      <w:r w:rsidR="00B73B7A" w:rsidRPr="0003303A">
        <w:rPr>
          <w:rFonts w:ascii="Bookman Old Style" w:hAnsi="Bookman Old Style"/>
          <w:i/>
        </w:rPr>
        <w:t xml:space="preserve">ro sociale </w:t>
      </w:r>
      <w:r w:rsidR="00B73B7A">
        <w:rPr>
          <w:rFonts w:ascii="Bookman Old Style" w:hAnsi="Bookman Old Style"/>
        </w:rPr>
        <w:t>1 - Febbraio 2014</w:t>
      </w:r>
    </w:p>
    <w:p w14:paraId="3F90D4DC" w14:textId="46C7E5C4" w:rsidR="00B73B7A" w:rsidRDefault="00B73B7A" w:rsidP="00B73B7A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Fiducia</w:t>
      </w:r>
    </w:p>
    <w:p w14:paraId="7DC6622C" w14:textId="21829E81" w:rsidR="00B73B7A" w:rsidRDefault="00B73B7A" w:rsidP="00B73B7A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Sentimento centrato su persone specifiche o su categorie di persone alle quali si attribuisce la facoltà o la volontà di non recarci male o svantaggi (</w:t>
      </w:r>
      <w:r>
        <w:rPr>
          <w:rFonts w:ascii="Bookman Old Style" w:hAnsi="Bookman Old Style"/>
          <w:b/>
        </w:rPr>
        <w:t>aver fiducia in</w:t>
      </w:r>
      <w:r>
        <w:rPr>
          <w:rFonts w:ascii="Bookman Old Style" w:hAnsi="Bookman Old Style"/>
        </w:rPr>
        <w:t>). Si può differenziare dalla inconscia certezza che aspetti della realtà essenziali per il nostro vivere permangano (</w:t>
      </w:r>
      <w:r>
        <w:rPr>
          <w:rFonts w:ascii="Bookman Old Style" w:hAnsi="Bookman Old Style"/>
          <w:b/>
        </w:rPr>
        <w:t>confidare in</w:t>
      </w:r>
      <w:r>
        <w:rPr>
          <w:rFonts w:ascii="Bookman Old Style" w:hAnsi="Bookman Old Style"/>
        </w:rPr>
        <w:t xml:space="preserve">). - </w:t>
      </w:r>
      <w:r w:rsidRPr="0003303A">
        <w:rPr>
          <w:rFonts w:ascii="Bookman Old Style" w:hAnsi="Bookman Old Style"/>
          <w:i/>
        </w:rPr>
        <w:t>Lav</w:t>
      </w:r>
      <w:r w:rsidRPr="0003303A">
        <w:rPr>
          <w:rFonts w:ascii="Bookman Old Style" w:hAnsi="Bookman Old Style"/>
          <w:i/>
        </w:rPr>
        <w:t>o</w:t>
      </w:r>
      <w:r w:rsidRPr="0003303A">
        <w:rPr>
          <w:rFonts w:ascii="Bookman Old Style" w:hAnsi="Bookman Old Style"/>
          <w:i/>
        </w:rPr>
        <w:t xml:space="preserve">ro sociale </w:t>
      </w:r>
      <w:r>
        <w:rPr>
          <w:rFonts w:ascii="Bookman Old Style" w:hAnsi="Bookman Old Style"/>
        </w:rPr>
        <w:t>1 - Febbraio 2014</w:t>
      </w:r>
    </w:p>
    <w:p w14:paraId="2B077A1B" w14:textId="77777777" w:rsidR="00B73B7A" w:rsidRDefault="00B73B7A" w:rsidP="00B73B7A">
      <w:pPr>
        <w:jc w:val="both"/>
        <w:rPr>
          <w:rFonts w:ascii="Bookman Old Style" w:hAnsi="Bookman Old Style"/>
        </w:rPr>
      </w:pPr>
    </w:p>
    <w:p w14:paraId="58E41CF9" w14:textId="12023A0B" w:rsidR="00B73B7A" w:rsidRPr="00B73B7A" w:rsidRDefault="00B73B7A" w:rsidP="00B73B7A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Sul sito </w:t>
      </w:r>
      <w:hyperlink r:id="rId7" w:history="1">
        <w:r w:rsidRPr="001D0C20">
          <w:rPr>
            <w:rStyle w:val="Collegamentoipertestuale"/>
            <w:rFonts w:ascii="Bookman Old Style" w:hAnsi="Bookman Old Style"/>
            <w:b/>
          </w:rPr>
          <w:t>www.lavorosociale.com</w:t>
        </w:r>
      </w:hyperlink>
      <w:r>
        <w:rPr>
          <w:rFonts w:ascii="Bookman Old Style" w:hAnsi="Bookman Old Style"/>
        </w:rPr>
        <w:t xml:space="preserve"> si possono trovare </w:t>
      </w:r>
      <w:r w:rsidR="00B01836">
        <w:rPr>
          <w:rFonts w:ascii="Bookman Old Style" w:hAnsi="Bookman Old Style"/>
        </w:rPr>
        <w:t>altre versioni brevi degli stessi concetti.</w:t>
      </w:r>
    </w:p>
    <w:sectPr w:rsidR="00B73B7A" w:rsidRPr="00B73B7A" w:rsidSect="0003303A">
      <w:headerReference w:type="default" r:id="rId8"/>
      <w:type w:val="continuous"/>
      <w:pgSz w:w="11901" w:h="16840"/>
      <w:pgMar w:top="1418" w:right="1418" w:bottom="1418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A71A58" w14:textId="77777777" w:rsidR="00B73B7A" w:rsidRDefault="00B73B7A" w:rsidP="00AB5159">
      <w:pPr>
        <w:spacing w:after="0"/>
      </w:pPr>
      <w:r>
        <w:separator/>
      </w:r>
    </w:p>
  </w:endnote>
  <w:endnote w:type="continuationSeparator" w:id="0">
    <w:p w14:paraId="4264F9F9" w14:textId="77777777" w:rsidR="00B73B7A" w:rsidRDefault="00B73B7A" w:rsidP="00AB515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DFED8C" w14:textId="77777777" w:rsidR="00B73B7A" w:rsidRDefault="00B73B7A" w:rsidP="00AB5159">
      <w:pPr>
        <w:spacing w:after="0"/>
      </w:pPr>
      <w:r>
        <w:separator/>
      </w:r>
    </w:p>
  </w:footnote>
  <w:footnote w:type="continuationSeparator" w:id="0">
    <w:p w14:paraId="5F2CFACC" w14:textId="77777777" w:rsidR="00B73B7A" w:rsidRDefault="00B73B7A" w:rsidP="00AB515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8111A4" w14:textId="6C2C7495" w:rsidR="00B73B7A" w:rsidRPr="00AB5159" w:rsidRDefault="00B73B7A" w:rsidP="00B10D49">
    <w:pPr>
      <w:jc w:val="center"/>
      <w:rPr>
        <w:rFonts w:ascii="Bookman Old Style" w:hAnsi="Bookman Old Style"/>
        <w:sz w:val="40"/>
      </w:rPr>
    </w:pPr>
    <w:r w:rsidRPr="00AB5159">
      <w:rPr>
        <w:rFonts w:ascii="Bookman Old Style" w:hAnsi="Bookman Old Style"/>
        <w:sz w:val="40"/>
      </w:rPr>
      <w:t>GLOSSARIO</w:t>
    </w:r>
    <w:r>
      <w:rPr>
        <w:rFonts w:ascii="Bookman Old Style" w:hAnsi="Bookman Old Style"/>
        <w:sz w:val="40"/>
      </w:rPr>
      <w:t xml:space="preserve"> - </w:t>
    </w:r>
    <w:r w:rsidRPr="00AB5159">
      <w:rPr>
        <w:rFonts w:ascii="Bookman Old Style" w:hAnsi="Bookman Old Style"/>
        <w:sz w:val="40"/>
      </w:rPr>
      <w:t>Concetti in quattro parole</w:t>
    </w:r>
  </w:p>
  <w:p w14:paraId="228EA309" w14:textId="77777777" w:rsidR="00B73B7A" w:rsidRDefault="00B73B7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autoHyphenation/>
  <w:hyphenationZone w:val="284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B02"/>
    <w:rsid w:val="00002F66"/>
    <w:rsid w:val="0003303A"/>
    <w:rsid w:val="000B77E6"/>
    <w:rsid w:val="000D0C10"/>
    <w:rsid w:val="001001BB"/>
    <w:rsid w:val="00212493"/>
    <w:rsid w:val="00415488"/>
    <w:rsid w:val="00466AB2"/>
    <w:rsid w:val="004A27D1"/>
    <w:rsid w:val="00617B9F"/>
    <w:rsid w:val="006D70C3"/>
    <w:rsid w:val="006F3352"/>
    <w:rsid w:val="007547B3"/>
    <w:rsid w:val="00847EFA"/>
    <w:rsid w:val="00865DB5"/>
    <w:rsid w:val="00911087"/>
    <w:rsid w:val="00986C65"/>
    <w:rsid w:val="009E0D15"/>
    <w:rsid w:val="00A36B02"/>
    <w:rsid w:val="00AB5159"/>
    <w:rsid w:val="00AD6E43"/>
    <w:rsid w:val="00B01836"/>
    <w:rsid w:val="00B10D49"/>
    <w:rsid w:val="00B141D5"/>
    <w:rsid w:val="00B73B7A"/>
    <w:rsid w:val="00B75D60"/>
    <w:rsid w:val="00C02E92"/>
    <w:rsid w:val="00E71BF0"/>
    <w:rsid w:val="00ED7E3F"/>
    <w:rsid w:val="00EE5C29"/>
    <w:rsid w:val="00F82DF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29ACC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47B3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ormale"/>
    <w:autoRedefine/>
    <w:qFormat/>
    <w:rsid w:val="00B75D60"/>
    <w:pPr>
      <w:spacing w:after="0"/>
      <w:jc w:val="both"/>
      <w:outlineLvl w:val="0"/>
    </w:pPr>
    <w:rPr>
      <w:rFonts w:ascii="Bookman Old Style" w:eastAsia="Arial Unicode MS" w:hAnsi="Bookman Old Style" w:cs="Times New Roman"/>
      <w:u w:color="000000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AB5159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AB5159"/>
  </w:style>
  <w:style w:type="paragraph" w:styleId="Pidipagina">
    <w:name w:val="footer"/>
    <w:basedOn w:val="Normale"/>
    <w:link w:val="PidipaginaCarattere"/>
    <w:uiPriority w:val="99"/>
    <w:unhideWhenUsed/>
    <w:rsid w:val="00AB5159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AB5159"/>
  </w:style>
  <w:style w:type="character" w:styleId="Collegamentoipertestuale">
    <w:name w:val="Hyperlink"/>
    <w:basedOn w:val="Caratterepredefinitoparagrafo"/>
    <w:uiPriority w:val="99"/>
    <w:unhideWhenUsed/>
    <w:rsid w:val="00B73B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47B3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ormale"/>
    <w:autoRedefine/>
    <w:qFormat/>
    <w:rsid w:val="00B75D60"/>
    <w:pPr>
      <w:spacing w:after="0"/>
      <w:jc w:val="both"/>
      <w:outlineLvl w:val="0"/>
    </w:pPr>
    <w:rPr>
      <w:rFonts w:ascii="Bookman Old Style" w:eastAsia="Arial Unicode MS" w:hAnsi="Bookman Old Style" w:cs="Times New Roman"/>
      <w:u w:color="000000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AB5159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AB5159"/>
  </w:style>
  <w:style w:type="paragraph" w:styleId="Pidipagina">
    <w:name w:val="footer"/>
    <w:basedOn w:val="Normale"/>
    <w:link w:val="PidipaginaCarattere"/>
    <w:uiPriority w:val="99"/>
    <w:unhideWhenUsed/>
    <w:rsid w:val="00AB5159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AB5159"/>
  </w:style>
  <w:style w:type="character" w:styleId="Collegamentoipertestuale">
    <w:name w:val="Hyperlink"/>
    <w:basedOn w:val="Caratterepredefinitoparagrafo"/>
    <w:uiPriority w:val="99"/>
    <w:unhideWhenUsed/>
    <w:rsid w:val="00B73B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lavorosociale.com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1316</Characters>
  <Application>Microsoft Macintosh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De Ritis</dc:creator>
  <cp:keywords/>
  <dc:description/>
  <cp:lastModifiedBy>Gabriele De Ritis</cp:lastModifiedBy>
  <cp:revision>2</cp:revision>
  <dcterms:created xsi:type="dcterms:W3CDTF">2014-04-06T12:23:00Z</dcterms:created>
  <dcterms:modified xsi:type="dcterms:W3CDTF">2014-04-06T12:23:00Z</dcterms:modified>
</cp:coreProperties>
</file>