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50" w:rsidRDefault="004F4EB4" w:rsidP="000F4B50">
      <w:pPr>
        <w:spacing w:after="0" w:line="240" w:lineRule="auto"/>
        <w:jc w:val="center"/>
        <w:rPr>
          <w:rFonts w:ascii="Arial Narrow" w:eastAsiaTheme="minorHAnsi" w:hAnsi="Arial Narrow" w:cstheme="minorBidi"/>
          <w:b/>
        </w:rPr>
      </w:pPr>
      <w:r>
        <w:rPr>
          <w:rStyle w:val="Appelnotedebasdep"/>
          <w:rFonts w:ascii="Arial Narrow" w:eastAsiaTheme="minorHAnsi" w:hAnsi="Arial Narrow" w:cstheme="minorBidi"/>
          <w:b/>
        </w:rPr>
        <w:footnoteReference w:id="1"/>
      </w:r>
      <w:bookmarkStart w:id="0" w:name="_GoBack"/>
      <w:r w:rsidR="000F4B50" w:rsidRPr="00630871">
        <w:rPr>
          <w:rFonts w:ascii="Arial Narrow" w:eastAsiaTheme="minorHAnsi" w:hAnsi="Arial Narrow" w:cstheme="minorBidi"/>
          <w:b/>
        </w:rPr>
        <w:t>ÉVALUATION DE LA DOULEUR</w:t>
      </w:r>
      <w:bookmarkEnd w:id="0"/>
      <w:r w:rsidR="000F4B50">
        <w:rPr>
          <w:rFonts w:ascii="Arial Narrow" w:eastAsiaTheme="minorHAnsi" w:hAnsi="Arial Narrow" w:cstheme="minorBidi"/>
          <w:b/>
        </w:rPr>
        <w:t xml:space="preserve"> </w:t>
      </w:r>
      <w:r w:rsidR="000F4B50" w:rsidRPr="00630871">
        <w:rPr>
          <w:rFonts w:ascii="Arial Narrow" w:eastAsiaTheme="minorHAnsi" w:hAnsi="Arial Narrow" w:cstheme="minorBidi"/>
          <w:b/>
        </w:rPr>
        <w:t>(P</w:t>
      </w:r>
      <w:r>
        <w:rPr>
          <w:rFonts w:ascii="Arial Narrow" w:eastAsiaTheme="minorHAnsi" w:hAnsi="Arial Narrow" w:cstheme="minorBidi"/>
          <w:b/>
        </w:rPr>
        <w:t>erry et P</w:t>
      </w:r>
      <w:r w:rsidR="000F4B50" w:rsidRPr="00630871">
        <w:rPr>
          <w:rFonts w:ascii="Arial Narrow" w:eastAsiaTheme="minorHAnsi" w:hAnsi="Arial Narrow" w:cstheme="minorBidi"/>
          <w:b/>
        </w:rPr>
        <w:t>otter, tome #2, p.974)</w:t>
      </w:r>
    </w:p>
    <w:p w:rsidR="000F4B50" w:rsidRPr="000F68E7" w:rsidRDefault="000F4B50" w:rsidP="004F4EB4">
      <w:pPr>
        <w:numPr>
          <w:ilvl w:val="0"/>
          <w:numId w:val="1"/>
        </w:numPr>
        <w:spacing w:before="120" w:after="0" w:line="240" w:lineRule="auto"/>
        <w:ind w:left="-142" w:hanging="284"/>
        <w:rPr>
          <w:rFonts w:ascii="Arial Narrow" w:eastAsiaTheme="minorHAnsi" w:hAnsi="Arial Narrow" w:cstheme="minorBidi"/>
          <w:b/>
        </w:rPr>
      </w:pPr>
      <w:r w:rsidRPr="000F68E7">
        <w:rPr>
          <w:rFonts w:ascii="Arial Narrow" w:eastAsiaTheme="minorHAnsi" w:hAnsi="Arial Narrow" w:cstheme="minorBidi"/>
        </w:rPr>
        <w:t>Ces 11 questions permettent d’avoir une évaluation complète de la douleur. Elles peuvent, également, être utilisées et adaptées pour évaluer d’autres signes ou symptômes ressentis par le client</w:t>
      </w:r>
      <w:r w:rsidRPr="000F68E7">
        <w:rPr>
          <w:rFonts w:ascii="Arial Narrow" w:eastAsiaTheme="minorHAnsi" w:hAnsi="Arial Narrow" w:cstheme="minorBidi"/>
          <w:b/>
        </w:rPr>
        <w:t>.</w:t>
      </w:r>
    </w:p>
    <w:tbl>
      <w:tblPr>
        <w:tblStyle w:val="Grilledutableau1"/>
        <w:tblW w:w="13890" w:type="dxa"/>
        <w:jc w:val="center"/>
        <w:tblLook w:val="04A0" w:firstRow="1" w:lastRow="0" w:firstColumn="1" w:lastColumn="0" w:noHBand="0" w:noVBand="1"/>
      </w:tblPr>
      <w:tblGrid>
        <w:gridCol w:w="2268"/>
        <w:gridCol w:w="3420"/>
        <w:gridCol w:w="8202"/>
      </w:tblGrid>
      <w:tr w:rsidR="000F4B50" w:rsidRPr="00630871" w:rsidTr="005E69E0">
        <w:trPr>
          <w:trHeight w:val="20"/>
          <w:jc w:val="center"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Structure d’évaluation</w:t>
            </w:r>
          </w:p>
        </w:tc>
        <w:tc>
          <w:tcPr>
            <w:tcW w:w="3420" w:type="dxa"/>
            <w:tcBorders>
              <w:top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Élément à évaluer</w:t>
            </w:r>
          </w:p>
        </w:tc>
        <w:tc>
          <w:tcPr>
            <w:tcW w:w="820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QUESTIONS</w:t>
            </w:r>
          </w:p>
        </w:tc>
      </w:tr>
      <w:tr w:rsidR="000F4B50" w:rsidRPr="00630871" w:rsidTr="00646088">
        <w:trPr>
          <w:trHeight w:val="567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P</w:t>
            </w: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Provoquée par?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cstheme="minorHAnsi"/>
                <w:b/>
              </w:rPr>
            </w:pPr>
            <w:r w:rsidRPr="00630871">
              <w:rPr>
                <w:rFonts w:cstheme="minorHAnsi"/>
                <w:b/>
              </w:rPr>
              <w:t xml:space="preserve">Qu’est-ce qui a provoqué?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630871">
              <w:rPr>
                <w:rFonts w:cstheme="minorHAnsi"/>
                <w:b/>
              </w:rPr>
              <w:t xml:space="preserve">ou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cstheme="minorHAnsi"/>
                <w:b/>
              </w:rPr>
              <w:t>Qu’est-ce qui aggrave votre douleur?</w:t>
            </w:r>
          </w:p>
        </w:tc>
      </w:tr>
      <w:tr w:rsidR="000F4B50" w:rsidRPr="00630871" w:rsidTr="005E69E0">
        <w:trPr>
          <w:trHeight w:val="866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Palliée par?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cstheme="minorHAnsi"/>
                <w:b/>
              </w:rPr>
            </w:pPr>
            <w:r w:rsidRPr="00630871">
              <w:rPr>
                <w:rFonts w:cstheme="minorHAnsi"/>
                <w:b/>
              </w:rPr>
              <w:t>Qu’est-ce qui aide à soulager votre douleur?</w:t>
            </w:r>
            <w:r>
              <w:rPr>
                <w:rFonts w:cstheme="minorHAnsi"/>
                <w:b/>
              </w:rPr>
              <w:t xml:space="preserve">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630871">
              <w:rPr>
                <w:rFonts w:cstheme="minorHAnsi"/>
                <w:b/>
              </w:rPr>
              <w:t xml:space="preserve">ou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cstheme="minorHAnsi"/>
                <w:b/>
              </w:rPr>
            </w:pPr>
            <w:r w:rsidRPr="00630871">
              <w:rPr>
                <w:rFonts w:cstheme="minorHAnsi"/>
                <w:b/>
              </w:rPr>
              <w:t>Qu’est-ce qui aide à diminuer votre douleur?</w:t>
            </w:r>
          </w:p>
        </w:tc>
      </w:tr>
      <w:tr w:rsidR="000F4B50" w:rsidRPr="00630871" w:rsidTr="00646088">
        <w:trPr>
          <w:trHeight w:val="567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Q</w:t>
            </w: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Qualité?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Comment dériveriez-vous votre douleur?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/>
                <w:b/>
                <w:sz w:val="21"/>
                <w:szCs w:val="21"/>
              </w:rPr>
              <w:t>Par exemple, est-elle sous forme de … :</w:t>
            </w:r>
            <w:r w:rsidRPr="0063087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630871">
              <w:rPr>
                <w:rFonts w:ascii="Arial Narrow" w:hAnsi="Arial Narrow"/>
                <w:i/>
                <w:sz w:val="21"/>
                <w:szCs w:val="21"/>
              </w:rPr>
              <w:t>coup de poignard, en étau, engourdissement, lourdeur, picotement, serrement, tiraillement, etc.</w:t>
            </w:r>
          </w:p>
        </w:tc>
      </w:tr>
      <w:tr w:rsidR="000F4B50" w:rsidRPr="00630871" w:rsidTr="00646088">
        <w:trPr>
          <w:trHeight w:val="567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Quantité?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Sur une échelle de 0 (aucune douleur) à 10 (douleur insupportable), pourriez-vs m’indiquer l’intensité de votre douleur ?</w:t>
            </w:r>
          </w:p>
        </w:tc>
      </w:tr>
      <w:tr w:rsidR="000F4B50" w:rsidRPr="00630871" w:rsidTr="00646088">
        <w:trPr>
          <w:trHeight w:val="567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R</w:t>
            </w: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Région?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 xml:space="preserve">Où se situe votre douleur? 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    </w:t>
            </w:r>
            <w:r w:rsidRPr="00630871">
              <w:rPr>
                <w:rFonts w:ascii="Arial Narrow" w:hAnsi="Arial Narrow" w:cstheme="minorHAnsi"/>
                <w:b/>
              </w:rPr>
              <w:t xml:space="preserve">ou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 xml:space="preserve">À quel endroit ressentez-vous de la douleur? </w:t>
            </w:r>
          </w:p>
        </w:tc>
      </w:tr>
      <w:tr w:rsidR="000F4B50" w:rsidRPr="00630871" w:rsidTr="00646088">
        <w:trPr>
          <w:trHeight w:val="567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Irradiation?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 xml:space="preserve">Est-ce que la douleur s’irradie a/n d’autres régions? 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     </w:t>
            </w:r>
            <w:r w:rsidRPr="00630871">
              <w:rPr>
                <w:rFonts w:ascii="Arial Narrow" w:hAnsi="Arial Narrow" w:cstheme="minorHAnsi"/>
                <w:b/>
              </w:rPr>
              <w:t>ou</w:t>
            </w:r>
          </w:p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 xml:space="preserve">Est-ce que la douleur s’étend à d’autres régions? </w:t>
            </w:r>
          </w:p>
        </w:tc>
      </w:tr>
      <w:tr w:rsidR="000F4B50" w:rsidRPr="00630871" w:rsidTr="00646088">
        <w:trPr>
          <w:trHeight w:val="454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S</w:t>
            </w: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Symptôme et signes associés?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Ressentez-vous d’autres malaises? Si oui, lesquels?</w:t>
            </w:r>
          </w:p>
        </w:tc>
      </w:tr>
      <w:tr w:rsidR="000F4B50" w:rsidRPr="00630871" w:rsidTr="00646088">
        <w:trPr>
          <w:trHeight w:val="454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T</w:t>
            </w: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Temps?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 xml:space="preserve">Depuis combien de temps avez-vous cette douleur ? </w:t>
            </w:r>
          </w:p>
        </w:tc>
      </w:tr>
      <w:tr w:rsidR="000F4B50" w:rsidRPr="00630871" w:rsidTr="00646088">
        <w:trPr>
          <w:trHeight w:val="454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Durée?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Cette douleur est-elle constante ou intermittente?</w:t>
            </w:r>
          </w:p>
        </w:tc>
      </w:tr>
      <w:tr w:rsidR="000F4B50" w:rsidRPr="00630871" w:rsidTr="00646088">
        <w:trPr>
          <w:trHeight w:val="454"/>
          <w:jc w:val="center"/>
        </w:trPr>
        <w:tc>
          <w:tcPr>
            <w:tcW w:w="2268" w:type="dxa"/>
            <w:tcBorders>
              <w:lef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20" w:type="dxa"/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Apparition?</w:t>
            </w:r>
          </w:p>
        </w:tc>
        <w:tc>
          <w:tcPr>
            <w:tcW w:w="8202" w:type="dxa"/>
            <w:tcBorders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Cette douleur est-elle apparue de façon graduelle ou soudaine ?</w:t>
            </w:r>
          </w:p>
        </w:tc>
      </w:tr>
      <w:tr w:rsidR="000F4B50" w:rsidRPr="00630871" w:rsidTr="00646088">
        <w:trPr>
          <w:trHeight w:val="454"/>
          <w:jc w:val="center"/>
        </w:trPr>
        <w:tc>
          <w:tcPr>
            <w:tcW w:w="226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jc w:val="center"/>
              <w:rPr>
                <w:rFonts w:ascii="Arial Narrow" w:hAnsi="Arial Narrow"/>
                <w:b/>
              </w:rPr>
            </w:pPr>
            <w:r w:rsidRPr="00630871">
              <w:rPr>
                <w:rFonts w:ascii="Arial Narrow" w:hAnsi="Arial Narrow"/>
                <w:b/>
              </w:rPr>
              <w:t>U</w:t>
            </w:r>
          </w:p>
        </w:tc>
        <w:tc>
          <w:tcPr>
            <w:tcW w:w="3420" w:type="dxa"/>
            <w:tcBorders>
              <w:bottom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/>
                <w:b/>
              </w:rPr>
            </w:pPr>
            <w:proofErr w:type="spellStart"/>
            <w:r w:rsidRPr="00630871">
              <w:rPr>
                <w:rFonts w:ascii="Arial Narrow" w:hAnsi="Arial Narrow"/>
                <w:b/>
              </w:rPr>
              <w:t>Understanding</w:t>
            </w:r>
            <w:proofErr w:type="spellEnd"/>
            <w:r w:rsidRPr="00630871">
              <w:rPr>
                <w:rFonts w:ascii="Arial Narrow" w:hAnsi="Arial Narrow"/>
                <w:b/>
              </w:rPr>
              <w:t xml:space="preserve"> /  Compréhension?</w:t>
            </w:r>
          </w:p>
        </w:tc>
        <w:tc>
          <w:tcPr>
            <w:tcW w:w="820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F4B50" w:rsidRPr="00630871" w:rsidRDefault="000F4B50" w:rsidP="005E69E0">
            <w:pPr>
              <w:spacing w:before="40" w:after="40" w:line="240" w:lineRule="auto"/>
              <w:rPr>
                <w:rFonts w:ascii="Arial Narrow" w:hAnsi="Arial Narrow" w:cstheme="minorHAnsi"/>
                <w:b/>
              </w:rPr>
            </w:pPr>
            <w:r w:rsidRPr="00630871">
              <w:rPr>
                <w:rFonts w:ascii="Arial Narrow" w:hAnsi="Arial Narrow" w:cstheme="minorHAnsi"/>
                <w:b/>
              </w:rPr>
              <w:t>De quel problème croyez-vous qu’il s’agit?</w:t>
            </w:r>
          </w:p>
        </w:tc>
      </w:tr>
    </w:tbl>
    <w:p w:rsidR="008A7714" w:rsidRPr="000F4B50" w:rsidRDefault="008A7714" w:rsidP="005E69E0">
      <w:pPr>
        <w:spacing w:after="0" w:line="240" w:lineRule="auto"/>
      </w:pPr>
    </w:p>
    <w:sectPr w:rsidR="008A7714" w:rsidRPr="000F4B50" w:rsidSect="004F4EB4">
      <w:footerReference w:type="default" r:id="rId8"/>
      <w:pgSz w:w="15840" w:h="12240" w:orient="landscape"/>
      <w:pgMar w:top="568" w:right="1440" w:bottom="1560" w:left="1440" w:header="708" w:footer="7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F0" w:rsidRDefault="00F439F0" w:rsidP="000F4B50">
      <w:pPr>
        <w:spacing w:after="0" w:line="240" w:lineRule="auto"/>
      </w:pPr>
      <w:r>
        <w:separator/>
      </w:r>
    </w:p>
  </w:endnote>
  <w:endnote w:type="continuationSeparator" w:id="0">
    <w:p w:rsidR="00F439F0" w:rsidRDefault="00F439F0" w:rsidP="000F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50" w:rsidRPr="0072625B" w:rsidRDefault="000F4B50" w:rsidP="000F4B50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3572"/>
      </w:tabs>
      <w:rPr>
        <w:sz w:val="18"/>
      </w:rPr>
    </w:pPr>
    <w:r>
      <w:rPr>
        <w:rFonts w:ascii="Cambria" w:hAnsi="Cambria"/>
        <w:sz w:val="18"/>
      </w:rPr>
      <w:t>Modèle McGill</w:t>
    </w:r>
    <w:r>
      <w:rPr>
        <w:rFonts w:ascii="Cambria" w:hAnsi="Cambria"/>
        <w:sz w:val="18"/>
      </w:rPr>
      <w:tab/>
    </w:r>
    <w:r w:rsidR="004F4EB4">
      <w:rPr>
        <w:rFonts w:ascii="Cambria" w:hAnsi="Cambria"/>
        <w:sz w:val="18"/>
      </w:rPr>
      <w:t>page 13</w:t>
    </w:r>
  </w:p>
  <w:p w:rsidR="000F4B50" w:rsidRPr="0072625B" w:rsidRDefault="000F4B50" w:rsidP="000F4B50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3572"/>
      </w:tabs>
      <w:rPr>
        <w:sz w:val="18"/>
      </w:rPr>
    </w:pPr>
    <w:r w:rsidRPr="0072625B">
      <w:rPr>
        <w:sz w:val="18"/>
      </w:rPr>
      <w:t>Réalisé par Danny Lachance &amp; France Lacroix, Automne 2011</w:t>
    </w:r>
  </w:p>
  <w:p w:rsidR="000F4B50" w:rsidRDefault="000F4B50" w:rsidP="000F4B50">
    <w:pPr>
      <w:pStyle w:val="Pieddepage"/>
      <w:pBdr>
        <w:top w:val="thinThickSmallGap" w:sz="24" w:space="1" w:color="622423"/>
      </w:pBdr>
      <w:tabs>
        <w:tab w:val="clear" w:pos="4320"/>
        <w:tab w:val="clear" w:pos="8640"/>
        <w:tab w:val="right" w:pos="13572"/>
      </w:tabs>
    </w:pPr>
    <w:r w:rsidRPr="0072625B">
      <w:rPr>
        <w:rFonts w:ascii="Cambria" w:hAnsi="Cambria"/>
        <w:sz w:val="18"/>
      </w:rPr>
      <w:t>Révisé</w:t>
    </w:r>
    <w:r>
      <w:rPr>
        <w:rFonts w:ascii="Cambria" w:hAnsi="Cambria"/>
        <w:sz w:val="18"/>
      </w:rPr>
      <w:t> : Hiver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F0" w:rsidRDefault="00F439F0" w:rsidP="000F4B50">
      <w:pPr>
        <w:spacing w:after="0" w:line="240" w:lineRule="auto"/>
      </w:pPr>
      <w:r>
        <w:separator/>
      </w:r>
    </w:p>
  </w:footnote>
  <w:footnote w:type="continuationSeparator" w:id="0">
    <w:p w:rsidR="00F439F0" w:rsidRDefault="00F439F0" w:rsidP="000F4B50">
      <w:pPr>
        <w:spacing w:after="0" w:line="240" w:lineRule="auto"/>
      </w:pPr>
      <w:r>
        <w:continuationSeparator/>
      </w:r>
    </w:p>
  </w:footnote>
  <w:footnote w:id="1">
    <w:p w:rsidR="004F4EB4" w:rsidRDefault="004F4EB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 xml:space="preserve">Source : </w:t>
      </w:r>
      <w:r w:rsidRPr="004F4EB4">
        <w:t>Guide d’évaluation des fonctions et des éléments de surveillance</w:t>
      </w:r>
      <w:r>
        <w:t>, page 13</w:t>
      </w:r>
    </w:p>
    <w:p w:rsidR="005E69E0" w:rsidRDefault="005E69E0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352F4"/>
    <w:multiLevelType w:val="hybridMultilevel"/>
    <w:tmpl w:val="F170F56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50"/>
    <w:rsid w:val="000F4B50"/>
    <w:rsid w:val="004F4EB4"/>
    <w:rsid w:val="005E69E0"/>
    <w:rsid w:val="008A7714"/>
    <w:rsid w:val="00F4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C08A8B-A36B-479B-982B-17B9869D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0F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0F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4B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B5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F4B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B50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4E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4EB4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4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7FDA-C362-48E0-B67F-3BC41338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Lachance</dc:creator>
  <cp:keywords/>
  <dc:description/>
  <cp:lastModifiedBy>Danny Lachance</cp:lastModifiedBy>
  <cp:revision>1</cp:revision>
  <dcterms:created xsi:type="dcterms:W3CDTF">2014-07-09T16:37:00Z</dcterms:created>
  <dcterms:modified xsi:type="dcterms:W3CDTF">2014-07-09T17:58:00Z</dcterms:modified>
</cp:coreProperties>
</file>