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CB1" w:rsidRDefault="00C43CB1" w:rsidP="00C43CB1">
      <w:pPr>
        <w:jc w:val="center"/>
        <w:rPr>
          <w:rFonts w:ascii="Advantage" w:hAnsi="Advantage"/>
          <w:sz w:val="24"/>
          <w:szCs w:val="24"/>
          <w:lang w:val="en-CA"/>
        </w:rPr>
      </w:pPr>
      <w:r>
        <w:rPr>
          <w:rFonts w:ascii="Arial" w:hAnsi="Arial" w:cs="Arial"/>
          <w:noProof/>
          <w:color w:val="0000FF"/>
          <w:lang w:val="fr-CA" w:eastAsia="fr-CA"/>
        </w:rPr>
        <w:drawing>
          <wp:inline distT="0" distB="0" distL="0" distR="0">
            <wp:extent cx="1198880" cy="1078230"/>
            <wp:effectExtent l="0" t="0" r="1270" b="7620"/>
            <wp:docPr id="2" name="Image 2" descr="Description : http://tbn3.google.com/images?q=tbn:2pS3q2u5X69YKM:http://3.bp.blogspot.com/_jLvmG_gvlEw/SV5XQyUXHgI/AAAAAAAAB3I/JJNz7-Vawuk/s200/neige01_clr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escription : http://tbn3.google.com/images?q=tbn:2pS3q2u5X69YKM:http://3.bp.blogspot.com/_jLvmG_gvlEw/SV5XQyUXHgI/AAAAAAAAB3I/JJNz7-Vawuk/s200/neige01_clr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lang w:val="fr-CA" w:eastAsia="fr-CA"/>
        </w:rPr>
        <w:drawing>
          <wp:inline distT="0" distB="0" distL="0" distR="0">
            <wp:extent cx="1181735" cy="1311275"/>
            <wp:effectExtent l="0" t="0" r="0" b="3175"/>
            <wp:docPr id="1" name="Image 1" descr="Description : http://tbn3.google.com/images?q=tbn:GAJ7y2EuY0pgrM:http://lh5.ggpht.com/cathyb66/SL0yoLArd1I/AAAAAAAAAxY/0WwWb_iuyKs/ballon_clr%255B1%255D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Description : http://tbn3.google.com/images?q=tbn:GAJ7y2EuY0pgrM:http://lh5.ggpht.com/cathyb66/SL0yoLArd1I/AAAAAAAAAxY/0WwWb_iuyKs/ballon_clr%255B1%255D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bilene" w:hAnsi="Abilene"/>
          <w:sz w:val="40"/>
          <w:szCs w:val="40"/>
          <w:lang w:val="en-CA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7" type="#_x0000_t156" style="width:317.9pt;height:49.6pt" fillcolor="#99f" stroked="f">
            <v:fill color2="#099" focus="100%" type="gradient"/>
            <v:shadow on="t" color="silver" opacity="52429f" offset="3pt,3pt"/>
            <v:textpath style="font-family:&quot;Times New Roman&quot;;font-size:32pt;v-text-kern:t" trim="t" fitpath="t" xscale="f" string="Jouer dehors sans danger"/>
          </v:shape>
        </w:pict>
      </w:r>
    </w:p>
    <w:p w:rsidR="00C43CB1" w:rsidRDefault="00C43CB1" w:rsidP="00C43CB1">
      <w:pPr>
        <w:pStyle w:val="Paragraphedeliste"/>
        <w:numPr>
          <w:ilvl w:val="0"/>
          <w:numId w:val="1"/>
        </w:numPr>
        <w:rPr>
          <w:rFonts w:ascii="Advantage" w:hAnsi="Advantage"/>
          <w:sz w:val="24"/>
          <w:szCs w:val="24"/>
        </w:rPr>
      </w:pPr>
      <w:r>
        <w:rPr>
          <w:rFonts w:ascii="Advantage" w:hAnsi="Advantage"/>
          <w:sz w:val="24"/>
          <w:szCs w:val="24"/>
        </w:rPr>
        <w:t xml:space="preserve">Visitez le site de Bye </w:t>
      </w:r>
      <w:proofErr w:type="spellStart"/>
      <w:r>
        <w:rPr>
          <w:rFonts w:ascii="Advantage" w:hAnsi="Advantage"/>
          <w:sz w:val="24"/>
          <w:szCs w:val="24"/>
        </w:rPr>
        <w:t>Bye</w:t>
      </w:r>
      <w:proofErr w:type="spellEnd"/>
      <w:r>
        <w:rPr>
          <w:rFonts w:ascii="Advantage" w:hAnsi="Advantage"/>
          <w:sz w:val="24"/>
          <w:szCs w:val="24"/>
        </w:rPr>
        <w:t xml:space="preserve"> les microbes.  Repérez les articles reliés à l’extérieur :</w:t>
      </w:r>
    </w:p>
    <w:p w:rsidR="00C43CB1" w:rsidRDefault="00C43CB1" w:rsidP="00C43CB1">
      <w:pPr>
        <w:rPr>
          <w:rFonts w:ascii="Advantage" w:hAnsi="Advantage"/>
          <w:sz w:val="24"/>
          <w:szCs w:val="24"/>
        </w:rPr>
      </w:pPr>
      <w:r>
        <w:rPr>
          <w:rFonts w:ascii="Advantage" w:hAnsi="Advantage"/>
          <w:sz w:val="24"/>
          <w:szCs w:val="24"/>
        </w:rPr>
        <w:t>_____________________________________</w:t>
      </w:r>
      <w:r>
        <w:rPr>
          <w:rFonts w:ascii="Advantage" w:hAnsi="Advantage"/>
          <w:sz w:val="24"/>
          <w:szCs w:val="24"/>
        </w:rPr>
        <w:t>___________________________</w:t>
      </w:r>
    </w:p>
    <w:p w:rsidR="00C43CB1" w:rsidRDefault="00C43CB1" w:rsidP="00C43CB1">
      <w:pPr>
        <w:pStyle w:val="Paragraphedeliste"/>
        <w:numPr>
          <w:ilvl w:val="0"/>
          <w:numId w:val="1"/>
        </w:numPr>
        <w:rPr>
          <w:rFonts w:ascii="Advantage" w:hAnsi="Advantage"/>
          <w:sz w:val="24"/>
          <w:szCs w:val="24"/>
        </w:rPr>
      </w:pPr>
      <w:r>
        <w:rPr>
          <w:rFonts w:ascii="Advantage" w:hAnsi="Advantage"/>
          <w:sz w:val="24"/>
          <w:szCs w:val="24"/>
        </w:rPr>
        <w:t xml:space="preserve">Notez ce que </w:t>
      </w:r>
      <w:proofErr w:type="gramStart"/>
      <w:r>
        <w:rPr>
          <w:rFonts w:ascii="Advantage" w:hAnsi="Advantage"/>
          <w:sz w:val="24"/>
          <w:szCs w:val="24"/>
        </w:rPr>
        <w:t>l’éducateur(</w:t>
      </w:r>
      <w:proofErr w:type="spellStart"/>
      <w:proofErr w:type="gramEnd"/>
      <w:r>
        <w:rPr>
          <w:rFonts w:ascii="Advantage" w:hAnsi="Advantage"/>
          <w:sz w:val="24"/>
          <w:szCs w:val="24"/>
        </w:rPr>
        <w:t>trice</w:t>
      </w:r>
      <w:proofErr w:type="spellEnd"/>
      <w:r>
        <w:rPr>
          <w:rFonts w:ascii="Advantage" w:hAnsi="Advantage"/>
          <w:sz w:val="24"/>
          <w:szCs w:val="24"/>
        </w:rPr>
        <w:t>) doit faire afin de s’assurer que les enfants puissent jouer à l’extérieur sans danger.</w:t>
      </w:r>
    </w:p>
    <w:p w:rsidR="004558C3" w:rsidRDefault="00C43CB1">
      <w:r>
        <w:rPr>
          <w:rFonts w:ascii="Advantage" w:hAnsi="Advantag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dvantage" w:hAnsi="Advantage"/>
          <w:sz w:val="24"/>
          <w:szCs w:val="24"/>
        </w:rPr>
        <w:t>________________________________________________________________________________________________________________________________</w:t>
      </w:r>
      <w:bookmarkStart w:id="0" w:name="_GoBack"/>
      <w:bookmarkEnd w:id="0"/>
    </w:p>
    <w:sectPr w:rsidR="004558C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antag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ilen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B57BF"/>
    <w:multiLevelType w:val="hybridMultilevel"/>
    <w:tmpl w:val="934C6312"/>
    <w:lvl w:ilvl="0" w:tplc="040C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1B0"/>
    <w:rsid w:val="001A11B0"/>
    <w:rsid w:val="004558C3"/>
    <w:rsid w:val="00C4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CB1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43CB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43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3CB1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CB1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43CB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43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3CB1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google.ca/imgres?imgurl=http://lh5.ggpht.com/cathyb66/SL0yoLArd1I/AAAAAAAAAxY/0WwWb_iuyKs/ballon_clr%5B1%5D.jpg&amp;imgrefurl=http://champagnematernelle.blogspot.com/2008/09/graphisme-au-cycle-1-index.html&amp;usg=__ludbjRz_Sch2-d1f_rQs6fGByfY=&amp;h=666&amp;w=600&amp;sz=38&amp;hl=fr&amp;start=6&amp;tbnid=GAJ7y2EuY0pgrM:&amp;tbnh=138&amp;tbnw=124&amp;prev=/images?q=le+grand+mone+du+prescolaire&amp;gbv=2&amp;hl=f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ges.google.ca/imgres?imgurl=http://3.bp.blogspot.com/_jLvmG_gvlEw/SV5XQyUXHgI/AAAAAAAAB3I/JJNz7-Vawuk/s200/neige01_clr.jpg&amp;imgrefurl=http://champagnematernelle.blogspot.com/2008/11/larctique-la-banquise-le-ple-nord-en.html&amp;usg=__e6ilokPw08DBSPq6ZEai6wGnWWY=&amp;h=178&amp;w=200&amp;sz=7&amp;hl=fr&amp;start=35&amp;tbnid=2pS3q2u5X69YKM:&amp;tbnh=93&amp;tbnw=104&amp;prev=/images?q=le+grand+mone+du+prescolaire&amp;gbv=2&amp;ndsp=18&amp;hl=fr&amp;sa=N&amp;start=1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Émanuelle</dc:creator>
  <cp:lastModifiedBy>Émanuelle</cp:lastModifiedBy>
  <cp:revision>2</cp:revision>
  <dcterms:created xsi:type="dcterms:W3CDTF">2011-09-23T18:18:00Z</dcterms:created>
  <dcterms:modified xsi:type="dcterms:W3CDTF">2011-09-23T18:18:00Z</dcterms:modified>
</cp:coreProperties>
</file>