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325" w:rsidRPr="00FC0325" w:rsidRDefault="00FC0325" w:rsidP="00FC0325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C0325">
        <w:rPr>
          <w:rFonts w:ascii="Times New Roman" w:eastAsia="Times New Roman" w:hAnsi="Times New Roman" w:cs="Times New Roman"/>
          <w:b/>
          <w:bCs/>
          <w:sz w:val="27"/>
          <w:szCs w:val="27"/>
        </w:rPr>
        <w:t>PHYSICAL EXAMINATION FINDINGS</w:t>
      </w:r>
    </w:p>
    <w:p w:rsidR="00FC0325" w:rsidRPr="00FC0325" w:rsidRDefault="00FC0325" w:rsidP="00FC0325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03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</w:rPr>
        <w:t>General</w:t>
      </w:r>
    </w:p>
    <w:p w:rsidR="00FC0325" w:rsidRPr="00FC0325" w:rsidRDefault="00FC0325" w:rsidP="00FC0325">
      <w:pPr>
        <w:numPr>
          <w:ilvl w:val="1"/>
          <w:numId w:val="1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032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bdr w:val="none" w:sz="0" w:space="0" w:color="auto" w:frame="1"/>
        </w:rPr>
        <w:t>Attitude</w:t>
      </w:r>
      <w:r w:rsidRPr="00FC032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Most animals have a normal mental status but those with deep </w:t>
      </w:r>
      <w:proofErr w:type="spellStart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>pyoderma</w:t>
      </w:r>
      <w:proofErr w:type="spellEnd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that has progressed to septicemia are often depressed.</w:t>
      </w:r>
    </w:p>
    <w:p w:rsidR="00FC0325" w:rsidRPr="00FC0325" w:rsidRDefault="00FC0325" w:rsidP="00FC0325">
      <w:pPr>
        <w:numPr>
          <w:ilvl w:val="1"/>
          <w:numId w:val="1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032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bdr w:val="none" w:sz="0" w:space="0" w:color="auto" w:frame="1"/>
        </w:rPr>
        <w:t>Body condition</w:t>
      </w:r>
      <w:r w:rsidRPr="00FC032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>- Body condition is usually not affected.</w:t>
      </w:r>
    </w:p>
    <w:p w:rsidR="00FC0325" w:rsidRPr="00FC0325" w:rsidRDefault="00FC0325" w:rsidP="00FC0325">
      <w:pPr>
        <w:numPr>
          <w:ilvl w:val="1"/>
          <w:numId w:val="1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032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bdr w:val="none" w:sz="0" w:space="0" w:color="auto" w:frame="1"/>
        </w:rPr>
        <w:t>Vital signs</w:t>
      </w:r>
      <w:r w:rsidRPr="00FC032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Fever may be present in animals with deep </w:t>
      </w:r>
      <w:proofErr w:type="spellStart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>pyoderma</w:t>
      </w:r>
      <w:proofErr w:type="spellEnd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FC0325" w:rsidRPr="00FC0325" w:rsidRDefault="00FC0325" w:rsidP="00FC0325">
      <w:pPr>
        <w:numPr>
          <w:ilvl w:val="1"/>
          <w:numId w:val="1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032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bdr w:val="none" w:sz="0" w:space="0" w:color="auto" w:frame="1"/>
        </w:rPr>
        <w:t>Mucous membranes</w:t>
      </w:r>
      <w:r w:rsidRPr="00FC032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>- Mucous membranes are normal in color with a normal capillary refill time.</w:t>
      </w:r>
    </w:p>
    <w:p w:rsidR="00FC0325" w:rsidRPr="00FC0325" w:rsidRDefault="00FC0325" w:rsidP="00FC0325">
      <w:pPr>
        <w:numPr>
          <w:ilvl w:val="1"/>
          <w:numId w:val="1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032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bdr w:val="none" w:sz="0" w:space="0" w:color="auto" w:frame="1"/>
        </w:rPr>
        <w:t>Hydration status</w:t>
      </w:r>
      <w:r w:rsidRPr="00FC032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>- Most animals are adequately hydrated.</w:t>
      </w:r>
    </w:p>
    <w:p w:rsidR="00FC0325" w:rsidRDefault="00FC0325" w:rsidP="00FC032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C0325" w:rsidRPr="00FC0325" w:rsidRDefault="00FC0325" w:rsidP="00FC0325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</w:pPr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Physical exam findings vary depending on the type of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pyoderma</w:t>
      </w:r>
      <w:proofErr w:type="spellEnd"/>
    </w:p>
    <w:p w:rsidR="00FC0325" w:rsidRDefault="00FC0325" w:rsidP="00FC0325">
      <w:pPr>
        <w:numPr>
          <w:ilvl w:val="0"/>
          <w:numId w:val="2"/>
        </w:numPr>
        <w:spacing w:after="24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Surface </w:t>
      </w:r>
      <w:proofErr w:type="spellStart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>pyoderma</w:t>
      </w:r>
      <w:proofErr w:type="spellEnd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often is associated with a focal lesion. </w:t>
      </w:r>
      <w:proofErr w:type="spellStart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>Pyogranulomatous</w:t>
      </w:r>
      <w:proofErr w:type="spellEnd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dermatitis lesions are intensely </w:t>
      </w:r>
      <w:proofErr w:type="spellStart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>erythematous</w:t>
      </w:r>
      <w:proofErr w:type="spellEnd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erosive to ulcerative, alopecic, circumscribed, and the surrounding hairs are often matted over the lesion. Lesions are associated with intense self-trauma such as chewing and scratching. These lesions are </w:t>
      </w:r>
      <w:proofErr w:type="spellStart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>pruritic</w:t>
      </w:r>
      <w:proofErr w:type="spellEnd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sometimes painful. They may develop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peracutely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i.e. within hours.</w:t>
      </w:r>
    </w:p>
    <w:p w:rsidR="00FC0325" w:rsidRPr="00FC0325" w:rsidRDefault="00FC0325" w:rsidP="00FC0325">
      <w:pPr>
        <w:numPr>
          <w:ilvl w:val="0"/>
          <w:numId w:val="2"/>
        </w:numPr>
        <w:spacing w:after="24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Skin fold </w:t>
      </w:r>
      <w:proofErr w:type="spellStart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>pyoderma</w:t>
      </w:r>
      <w:proofErr w:type="spellEnd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is associated with </w:t>
      </w:r>
      <w:proofErr w:type="spellStart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>erythema</w:t>
      </w:r>
      <w:proofErr w:type="spellEnd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moist and malodorous skin. The lesions are typically </w:t>
      </w:r>
      <w:proofErr w:type="spellStart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>pruritic</w:t>
      </w:r>
      <w:proofErr w:type="spellEnd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>. The hair in the affected folds is often stained brown.</w:t>
      </w:r>
    </w:p>
    <w:p w:rsidR="00FC0325" w:rsidRDefault="00FC0325" w:rsidP="00FC0325">
      <w:pPr>
        <w:numPr>
          <w:ilvl w:val="0"/>
          <w:numId w:val="2"/>
        </w:numPr>
        <w:spacing w:after="24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Superficial </w:t>
      </w:r>
      <w:proofErr w:type="spellStart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>pyoderma</w:t>
      </w:r>
      <w:proofErr w:type="spellEnd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is typically a </w:t>
      </w:r>
      <w:proofErr w:type="spellStart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>papular</w:t>
      </w:r>
      <w:proofErr w:type="spellEnd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</w:t>
      </w:r>
      <w:proofErr w:type="spellStart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>pustular</w:t>
      </w:r>
      <w:proofErr w:type="spellEnd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dermatitis with crusting. Alopecia and </w:t>
      </w:r>
      <w:proofErr w:type="spellStart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>erythema</w:t>
      </w:r>
      <w:proofErr w:type="spellEnd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are variable. Additional lesions include scaling, epidermal </w:t>
      </w:r>
      <w:proofErr w:type="spellStart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>collarettes</w:t>
      </w:r>
      <w:proofErr w:type="spellEnd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target lesions. Lesions associated with impetigo are typically </w:t>
      </w:r>
      <w:proofErr w:type="spellStart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>pustular</w:t>
      </w:r>
      <w:proofErr w:type="spellEnd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are found in the inguinal and ventral abdomen. The </w:t>
      </w:r>
      <w:proofErr w:type="spellStart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>pyoderma</w:t>
      </w:r>
      <w:proofErr w:type="spellEnd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is not </w:t>
      </w:r>
      <w:proofErr w:type="spellStart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>pruritic</w:t>
      </w:r>
      <w:proofErr w:type="spellEnd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the lesions are not assoc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iated with the hair follicles.</w:t>
      </w:r>
    </w:p>
    <w:p w:rsidR="00FC0325" w:rsidRPr="00FC0325" w:rsidRDefault="00FC0325" w:rsidP="00FC0325">
      <w:pPr>
        <w:numPr>
          <w:ilvl w:val="0"/>
          <w:numId w:val="2"/>
        </w:numPr>
        <w:spacing w:after="24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Superficial </w:t>
      </w:r>
      <w:proofErr w:type="spellStart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>folliculitis</w:t>
      </w:r>
      <w:proofErr w:type="spellEnd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also has pustules but they are associated with hair follicles and tend to be more </w:t>
      </w:r>
      <w:proofErr w:type="spellStart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>pruritic</w:t>
      </w:r>
      <w:proofErr w:type="spellEnd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In addition, papules, crusts and </w:t>
      </w:r>
      <w:proofErr w:type="spellStart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>collarettes</w:t>
      </w:r>
      <w:proofErr w:type="spellEnd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may be present.</w:t>
      </w:r>
    </w:p>
    <w:p w:rsidR="00FC0325" w:rsidRPr="00FC0325" w:rsidRDefault="00FC0325" w:rsidP="00FC0325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Deep </w:t>
      </w:r>
      <w:proofErr w:type="spellStart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>pyoderma</w:t>
      </w:r>
      <w:proofErr w:type="spellEnd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usually begins as a superficial </w:t>
      </w:r>
      <w:proofErr w:type="spellStart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>folliculitis</w:t>
      </w:r>
      <w:proofErr w:type="spellEnd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develops to a deep </w:t>
      </w:r>
      <w:proofErr w:type="spellStart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>pyoderma</w:t>
      </w:r>
      <w:proofErr w:type="spellEnd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proofErr w:type="spellStart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>furunculosis</w:t>
      </w:r>
      <w:proofErr w:type="spellEnd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). Pustules and papules tend to become larger, forming hemorrhagic </w:t>
      </w:r>
      <w:proofErr w:type="spellStart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>bullae</w:t>
      </w:r>
      <w:proofErr w:type="spellEnd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 eventual ulceration and draining. These lesions are common over pressure points (hocks, elbows, chin, </w:t>
      </w:r>
      <w:proofErr w:type="gramStart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>muzzle</w:t>
      </w:r>
      <w:proofErr w:type="gramEnd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</w:t>
      </w:r>
      <w:proofErr w:type="spellStart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>interdigital</w:t>
      </w:r>
      <w:proofErr w:type="spellEnd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spaces) but may be more generalized in some cases. In severe cases, peripheral </w:t>
      </w:r>
      <w:proofErr w:type="spellStart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>lymphadenopathy</w:t>
      </w:r>
      <w:proofErr w:type="spellEnd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may be present.</w:t>
      </w:r>
    </w:p>
    <w:p w:rsidR="00FC0325" w:rsidRDefault="00FC0325" w:rsidP="00FC0325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A6429"/>
          <w:sz w:val="27"/>
          <w:szCs w:val="27"/>
        </w:rPr>
      </w:pPr>
    </w:p>
    <w:p w:rsidR="00FC0325" w:rsidRDefault="00FC0325" w:rsidP="00FC0325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A6429"/>
          <w:sz w:val="27"/>
          <w:szCs w:val="27"/>
        </w:rPr>
      </w:pPr>
    </w:p>
    <w:p w:rsidR="00FC0325" w:rsidRDefault="00FC0325" w:rsidP="00FC0325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A6429"/>
          <w:sz w:val="27"/>
          <w:szCs w:val="27"/>
        </w:rPr>
      </w:pPr>
    </w:p>
    <w:p w:rsidR="00FC0325" w:rsidRPr="00FC0325" w:rsidRDefault="00FC0325" w:rsidP="00FC0325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C0325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DIAGNOSTIC STUDIES</w:t>
      </w:r>
    </w:p>
    <w:p w:rsidR="00FC0325" w:rsidRPr="00FC0325" w:rsidRDefault="00FC0325" w:rsidP="00FC032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</w:pPr>
      <w:r w:rsidRPr="00FC03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bdr w:val="none" w:sz="0" w:space="0" w:color="auto" w:frame="1"/>
        </w:rPr>
        <w:t>Clinical laboratory tests</w:t>
      </w:r>
    </w:p>
    <w:p w:rsidR="00FC0325" w:rsidRPr="00FC0325" w:rsidRDefault="00FC0325" w:rsidP="00FC0325">
      <w:pPr>
        <w:numPr>
          <w:ilvl w:val="1"/>
          <w:numId w:val="3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032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bdr w:val="none" w:sz="0" w:space="0" w:color="auto" w:frame="1"/>
        </w:rPr>
        <w:t>CBC</w:t>
      </w:r>
      <w:r w:rsidRPr="00FC032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If </w:t>
      </w:r>
      <w:proofErr w:type="spellStart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>bacteremia</w:t>
      </w:r>
      <w:proofErr w:type="spellEnd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or septicemia has developed, </w:t>
      </w:r>
      <w:proofErr w:type="spellStart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>leukocytosis</w:t>
      </w:r>
      <w:proofErr w:type="spellEnd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 neutrophilia may be present.</w:t>
      </w:r>
    </w:p>
    <w:p w:rsidR="00FC0325" w:rsidRPr="00FC0325" w:rsidRDefault="00FC0325" w:rsidP="00FC0325">
      <w:pPr>
        <w:numPr>
          <w:ilvl w:val="1"/>
          <w:numId w:val="3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032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bdr w:val="none" w:sz="0" w:space="0" w:color="auto" w:frame="1"/>
        </w:rPr>
        <w:t>Serum biochemical tests</w:t>
      </w:r>
      <w:r w:rsidRPr="00FC032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>- Often unremarkable</w:t>
      </w:r>
    </w:p>
    <w:p w:rsidR="00FC0325" w:rsidRPr="00FC0325" w:rsidRDefault="00FC0325" w:rsidP="00FC0325">
      <w:pPr>
        <w:numPr>
          <w:ilvl w:val="1"/>
          <w:numId w:val="3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032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bdr w:val="none" w:sz="0" w:space="0" w:color="auto" w:frame="1"/>
        </w:rPr>
        <w:t>Urinalysis</w:t>
      </w:r>
      <w:r w:rsidRPr="00FC032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>- Usually unremarkable</w:t>
      </w:r>
    </w:p>
    <w:p w:rsidR="00FC0325" w:rsidRDefault="00FC0325" w:rsidP="00FC032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</w:rPr>
      </w:pPr>
    </w:p>
    <w:p w:rsidR="00FC0325" w:rsidRPr="00FC0325" w:rsidRDefault="00FC0325" w:rsidP="00FC032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03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bdr w:val="none" w:sz="0" w:space="0" w:color="auto" w:frame="1"/>
        </w:rPr>
        <w:t>Serology/immunologic tests</w:t>
      </w:r>
      <w:r w:rsidRPr="00FC032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>- Feline leukemia and feline immunodeficiency virus testing should be performed on all ill cats whose status is unknown.</w:t>
      </w:r>
    </w:p>
    <w:p w:rsidR="00FC0325" w:rsidRDefault="00FC0325" w:rsidP="00FC032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</w:rPr>
      </w:pPr>
    </w:p>
    <w:p w:rsidR="00FC0325" w:rsidRPr="00FC0325" w:rsidRDefault="00FC0325" w:rsidP="00FC032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03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bdr w:val="none" w:sz="0" w:space="0" w:color="auto" w:frame="1"/>
        </w:rPr>
        <w:t>Parasitology</w:t>
      </w:r>
      <w:r w:rsidRPr="00FC032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>- A fecal examination should be performed in young dogs and puppies with impetigo.</w:t>
      </w:r>
    </w:p>
    <w:p w:rsidR="00FC0325" w:rsidRDefault="00FC0325" w:rsidP="00FC032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</w:rPr>
      </w:pPr>
    </w:p>
    <w:p w:rsidR="00FC0325" w:rsidRPr="00FC0325" w:rsidRDefault="00FC0325" w:rsidP="00FC032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03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bdr w:val="none" w:sz="0" w:space="0" w:color="auto" w:frame="1"/>
        </w:rPr>
        <w:t>Microbiology</w:t>
      </w:r>
      <w:r w:rsidRPr="00FC032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Culture and sensitivity should be performed on all cases of deep </w:t>
      </w:r>
      <w:proofErr w:type="spellStart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>pyoderma</w:t>
      </w:r>
      <w:proofErr w:type="spellEnd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It is rarely indicated in cases of surface or superficial </w:t>
      </w:r>
      <w:proofErr w:type="spellStart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>pyoderma</w:t>
      </w:r>
      <w:proofErr w:type="spellEnd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since the vast majority is due to</w:t>
      </w:r>
      <w:r w:rsidRPr="00FC032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C032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bdr w:val="none" w:sz="0" w:space="0" w:color="auto" w:frame="1"/>
        </w:rPr>
        <w:t xml:space="preserve">Staphylococcus </w:t>
      </w:r>
      <w:proofErr w:type="spellStart"/>
      <w:r w:rsidRPr="00FC032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bdr w:val="none" w:sz="0" w:space="0" w:color="auto" w:frame="1"/>
        </w:rPr>
        <w:t>intermedius</w:t>
      </w:r>
      <w:proofErr w:type="spellEnd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A poor response to appropriate antibiotic therapy for superficial </w:t>
      </w:r>
      <w:proofErr w:type="spellStart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>pyoderma</w:t>
      </w:r>
      <w:proofErr w:type="spellEnd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is an indication for bacterial culture. Fungal culture for </w:t>
      </w:r>
      <w:proofErr w:type="spellStart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>dermatophytosis</w:t>
      </w:r>
      <w:proofErr w:type="spellEnd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may be recommended.</w:t>
      </w:r>
    </w:p>
    <w:p w:rsidR="00FC0325" w:rsidRDefault="00FC0325" w:rsidP="00FC032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</w:rPr>
      </w:pPr>
    </w:p>
    <w:p w:rsidR="00FC0325" w:rsidRPr="00FC0325" w:rsidRDefault="00FC0325" w:rsidP="00FC032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</w:pPr>
      <w:r w:rsidRPr="00FC03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bdr w:val="none" w:sz="0" w:space="0" w:color="auto" w:frame="1"/>
        </w:rPr>
        <w:t>Pathology</w:t>
      </w:r>
    </w:p>
    <w:p w:rsidR="00FC0325" w:rsidRPr="00FC0325" w:rsidRDefault="00FC0325" w:rsidP="00FC0325">
      <w:pPr>
        <w:numPr>
          <w:ilvl w:val="1"/>
          <w:numId w:val="3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032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bdr w:val="none" w:sz="0" w:space="0" w:color="auto" w:frame="1"/>
        </w:rPr>
        <w:t>Cytology (fluid or tissue)</w:t>
      </w:r>
      <w:r w:rsidRPr="00FC032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Cytology from the surface of the affected skin, under crusts, </w:t>
      </w:r>
      <w:proofErr w:type="spellStart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>pustular</w:t>
      </w:r>
      <w:proofErr w:type="spellEnd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contents or skin </w:t>
      </w:r>
      <w:proofErr w:type="spellStart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>exudate</w:t>
      </w:r>
      <w:proofErr w:type="spellEnd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often reveals neutrophils and cocci bacteria. In deep </w:t>
      </w:r>
      <w:proofErr w:type="spellStart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>pyoderma</w:t>
      </w:r>
      <w:proofErr w:type="spellEnd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>, macrophages and rod-shaped bacteria may also be present.</w:t>
      </w:r>
    </w:p>
    <w:p w:rsidR="00FC0325" w:rsidRPr="00FC0325" w:rsidRDefault="00FC0325" w:rsidP="00FC0325">
      <w:pPr>
        <w:numPr>
          <w:ilvl w:val="1"/>
          <w:numId w:val="3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032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bdr w:val="none" w:sz="0" w:space="0" w:color="auto" w:frame="1"/>
        </w:rPr>
        <w:t>Skin scrape -</w:t>
      </w:r>
      <w:r w:rsidRPr="00FC0325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deep skin scrape should be performed in cases of superficial and deep </w:t>
      </w:r>
      <w:proofErr w:type="spellStart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>pyoderma</w:t>
      </w:r>
      <w:proofErr w:type="spellEnd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exclude the presence of </w:t>
      </w:r>
      <w:proofErr w:type="spellStart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>Demodex</w:t>
      </w:r>
      <w:proofErr w:type="spellEnd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Superficial skin scrapings may also be indicated in cases where </w:t>
      </w:r>
      <w:proofErr w:type="spellStart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>Sarcoptes</w:t>
      </w:r>
      <w:proofErr w:type="spellEnd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or </w:t>
      </w:r>
      <w:proofErr w:type="spellStart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>Cheyletiella</w:t>
      </w:r>
      <w:proofErr w:type="spellEnd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are suspected. Skin scraping can also reveal the presence of yeast or fungi.</w:t>
      </w:r>
    </w:p>
    <w:p w:rsidR="00FC0325" w:rsidRPr="00FC0325" w:rsidRDefault="00FC0325" w:rsidP="00FC0325">
      <w:pPr>
        <w:numPr>
          <w:ilvl w:val="1"/>
          <w:numId w:val="3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032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bdr w:val="none" w:sz="0" w:space="0" w:color="auto" w:frame="1"/>
        </w:rPr>
        <w:t>Biopsy/histopathology</w:t>
      </w:r>
      <w:r w:rsidRPr="00FC032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Skin biopsy is rarely recommended in cases of surface and superficial </w:t>
      </w:r>
      <w:proofErr w:type="spellStart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>pyoderma</w:t>
      </w:r>
      <w:proofErr w:type="spellEnd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In cases of deep </w:t>
      </w:r>
      <w:proofErr w:type="spellStart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>pyoderma</w:t>
      </w:r>
      <w:proofErr w:type="spellEnd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skin biopsy may reveal </w:t>
      </w:r>
      <w:proofErr w:type="spellStart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>folliculitis</w:t>
      </w:r>
      <w:proofErr w:type="spellEnd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>perifolliculitis</w:t>
      </w:r>
      <w:proofErr w:type="spellEnd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or </w:t>
      </w:r>
      <w:proofErr w:type="spellStart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>furunculosis</w:t>
      </w:r>
      <w:proofErr w:type="spellEnd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 a </w:t>
      </w:r>
      <w:proofErr w:type="spellStart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>pyogranulomatous</w:t>
      </w:r>
      <w:proofErr w:type="spellEnd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inflammatory infiltrate. Tissue obtained by biopsy provides good material to culture in cases of deep </w:t>
      </w:r>
      <w:proofErr w:type="spellStart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>pyoderma</w:t>
      </w:r>
      <w:proofErr w:type="spellEnd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the sample should be obtained from non-ulcerated lesions and only after sterile preparation of the skin to remove surface bacteria.</w:t>
      </w:r>
    </w:p>
    <w:p w:rsidR="00FC0325" w:rsidRDefault="00FC0325" w:rsidP="00FC0325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C0325" w:rsidRDefault="00FC0325" w:rsidP="00FC0325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C0325" w:rsidRDefault="00FC0325" w:rsidP="00FC0325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C0325" w:rsidRDefault="00FC0325" w:rsidP="00FC0325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C0325" w:rsidRPr="00FC0325" w:rsidRDefault="00FC0325" w:rsidP="00FC0325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C0325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DIAGNOSIS AND PROGNOSIS</w:t>
      </w:r>
    </w:p>
    <w:p w:rsidR="00FC0325" w:rsidRDefault="00FC0325" w:rsidP="00FC032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</w:pPr>
      <w:r w:rsidRPr="00FC03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bdr w:val="none" w:sz="0" w:space="0" w:color="auto" w:frame="1"/>
        </w:rPr>
        <w:t>Differential diagnosis</w:t>
      </w:r>
    </w:p>
    <w:p w:rsidR="00FC0325" w:rsidRDefault="00FC0325" w:rsidP="00FC0325">
      <w:pPr>
        <w:spacing w:after="0" w:line="240" w:lineRule="auto"/>
        <w:ind w:left="-540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>A variety of disorders can lead to signs similar 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pyoderma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or can contribute to </w:t>
      </w:r>
      <w:proofErr w:type="spellStart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>pyoderma</w:t>
      </w:r>
      <w:proofErr w:type="spellEnd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>. These include:</w:t>
      </w:r>
    </w:p>
    <w:p w:rsidR="00FC0325" w:rsidRPr="00FC0325" w:rsidRDefault="00FC0325" w:rsidP="00FC032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</w:pPr>
    </w:p>
    <w:p w:rsidR="00FC0325" w:rsidRPr="00FC0325" w:rsidRDefault="00FC0325" w:rsidP="00FC0325">
      <w:pPr>
        <w:numPr>
          <w:ilvl w:val="2"/>
          <w:numId w:val="4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>Demodicosis</w:t>
      </w:r>
      <w:proofErr w:type="spellEnd"/>
    </w:p>
    <w:p w:rsidR="00FC0325" w:rsidRPr="00FC0325" w:rsidRDefault="00FC0325" w:rsidP="00FC0325">
      <w:pPr>
        <w:numPr>
          <w:ilvl w:val="2"/>
          <w:numId w:val="4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>Dermatophytosis</w:t>
      </w:r>
      <w:proofErr w:type="spellEnd"/>
    </w:p>
    <w:p w:rsidR="00FC0325" w:rsidRPr="00FC0325" w:rsidRDefault="00FC0325" w:rsidP="00FC0325">
      <w:pPr>
        <w:numPr>
          <w:ilvl w:val="2"/>
          <w:numId w:val="4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>Pemphigus</w:t>
      </w:r>
      <w:proofErr w:type="spellEnd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>foliaceus</w:t>
      </w:r>
      <w:proofErr w:type="spellEnd"/>
    </w:p>
    <w:p w:rsidR="00FC0325" w:rsidRPr="00FC0325" w:rsidRDefault="00FC0325" w:rsidP="00FC0325">
      <w:pPr>
        <w:numPr>
          <w:ilvl w:val="2"/>
          <w:numId w:val="4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>Panepidermal</w:t>
      </w:r>
      <w:proofErr w:type="spellEnd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>pustular</w:t>
      </w:r>
      <w:proofErr w:type="spellEnd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>pemphigus</w:t>
      </w:r>
      <w:proofErr w:type="spellEnd"/>
    </w:p>
    <w:p w:rsidR="00FC0325" w:rsidRPr="00FC0325" w:rsidRDefault="00FC0325" w:rsidP="00FC0325">
      <w:pPr>
        <w:numPr>
          <w:ilvl w:val="2"/>
          <w:numId w:val="4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>Pemphigus</w:t>
      </w:r>
      <w:proofErr w:type="spellEnd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>erythematosus</w:t>
      </w:r>
      <w:proofErr w:type="spellEnd"/>
    </w:p>
    <w:p w:rsidR="00FC0325" w:rsidRPr="00FC0325" w:rsidRDefault="00FC0325" w:rsidP="00FC0325">
      <w:pPr>
        <w:numPr>
          <w:ilvl w:val="2"/>
          <w:numId w:val="4"/>
        </w:numPr>
        <w:spacing w:after="24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Sterile </w:t>
      </w:r>
      <w:proofErr w:type="spellStart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>pustular</w:t>
      </w:r>
      <w:proofErr w:type="spellEnd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diseases (e.g. </w:t>
      </w:r>
      <w:proofErr w:type="spellStart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>subcorneal</w:t>
      </w:r>
      <w:proofErr w:type="spellEnd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>pustular</w:t>
      </w:r>
      <w:proofErr w:type="spellEnd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>dermatosis</w:t>
      </w:r>
      <w:proofErr w:type="spellEnd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sterile </w:t>
      </w:r>
      <w:proofErr w:type="spellStart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>eosinophilic</w:t>
      </w:r>
      <w:proofErr w:type="spellEnd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>pustulosis</w:t>
      </w:r>
      <w:proofErr w:type="spellEnd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FC0325" w:rsidRPr="00FC0325" w:rsidRDefault="00FC0325" w:rsidP="00FC032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</w:pPr>
      <w:r w:rsidRPr="00FC03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bdr w:val="none" w:sz="0" w:space="0" w:color="auto" w:frame="1"/>
        </w:rPr>
        <w:t>Recommended tests</w:t>
      </w:r>
      <w:r w:rsidRPr="00FC0325">
        <w:rPr>
          <w:rFonts w:ascii="Times New Roman" w:eastAsia="Times New Roman" w:hAnsi="Times New Roman" w:cs="Times New Roman"/>
          <w:color w:val="000000"/>
          <w:sz w:val="27"/>
          <w:u w:val="single"/>
        </w:rPr>
        <w:t> </w:t>
      </w:r>
    </w:p>
    <w:p w:rsidR="00FC0325" w:rsidRDefault="00FC0325" w:rsidP="00FC0325">
      <w:pPr>
        <w:pStyle w:val="ListParagraph"/>
        <w:numPr>
          <w:ilvl w:val="0"/>
          <w:numId w:val="5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Skin scraping and surface cytology are recommended for surface and superficial </w:t>
      </w:r>
      <w:proofErr w:type="spellStart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>pyoderma</w:t>
      </w:r>
      <w:proofErr w:type="spellEnd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</w:p>
    <w:p w:rsidR="00FC0325" w:rsidRDefault="00FC0325" w:rsidP="00FC0325">
      <w:pPr>
        <w:pStyle w:val="ListParagraph"/>
        <w:numPr>
          <w:ilvl w:val="0"/>
          <w:numId w:val="5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Skin scrape, cytology and bacterial culture and sensitivity are recommended for deep </w:t>
      </w:r>
      <w:proofErr w:type="spellStart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>pyoderma</w:t>
      </w:r>
      <w:proofErr w:type="spellEnd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</w:p>
    <w:p w:rsidR="00576827" w:rsidRPr="00FC0325" w:rsidRDefault="00FC0325" w:rsidP="00FC0325">
      <w:pPr>
        <w:pStyle w:val="ListParagraph"/>
        <w:numPr>
          <w:ilvl w:val="0"/>
          <w:numId w:val="5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Bacterial culture is indicated if rod-shaped bacteria are seen on cytology, in any chronic deep </w:t>
      </w:r>
      <w:proofErr w:type="spellStart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>pyoderma</w:t>
      </w:r>
      <w:proofErr w:type="spellEnd"/>
      <w:r w:rsidRPr="00FC0325">
        <w:rPr>
          <w:rFonts w:ascii="Times New Roman" w:eastAsia="Times New Roman" w:hAnsi="Times New Roman" w:cs="Times New Roman"/>
          <w:color w:val="000000"/>
          <w:sz w:val="27"/>
          <w:szCs w:val="27"/>
        </w:rPr>
        <w:t>, or if there has been a poor response to appropriate empiric antibiotic therapy.</w:t>
      </w:r>
    </w:p>
    <w:sectPr w:rsidR="00576827" w:rsidRPr="00FC0325" w:rsidSect="00576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27D4E"/>
    <w:multiLevelType w:val="multilevel"/>
    <w:tmpl w:val="182C9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831B01"/>
    <w:multiLevelType w:val="multilevel"/>
    <w:tmpl w:val="7C261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AF4D14"/>
    <w:multiLevelType w:val="multilevel"/>
    <w:tmpl w:val="90582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90837A2"/>
    <w:multiLevelType w:val="hybridMultilevel"/>
    <w:tmpl w:val="FE440E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ED62AB"/>
    <w:multiLevelType w:val="multilevel"/>
    <w:tmpl w:val="E886F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C0325"/>
    <w:rsid w:val="00576827"/>
    <w:rsid w:val="00856199"/>
    <w:rsid w:val="00FC0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827"/>
  </w:style>
  <w:style w:type="paragraph" w:styleId="Heading3">
    <w:name w:val="heading 3"/>
    <w:basedOn w:val="Normal"/>
    <w:link w:val="Heading3Char"/>
    <w:uiPriority w:val="9"/>
    <w:qFormat/>
    <w:rsid w:val="00FC03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C032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FC0325"/>
  </w:style>
  <w:style w:type="paragraph" w:styleId="ListParagraph">
    <w:name w:val="List Paragraph"/>
    <w:basedOn w:val="Normal"/>
    <w:uiPriority w:val="34"/>
    <w:qFormat/>
    <w:rsid w:val="00FC03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703</Words>
  <Characters>4009</Characters>
  <Application>Microsoft Office Word</Application>
  <DocSecurity>0</DocSecurity>
  <Lines>33</Lines>
  <Paragraphs>9</Paragraphs>
  <ScaleCrop>false</ScaleCrop>
  <Company/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Mickha McCalla</dc:creator>
  <cp:lastModifiedBy>Mickha McCalla</cp:lastModifiedBy>
  <cp:revision>1</cp:revision>
  <dcterms:created xsi:type="dcterms:W3CDTF">2014-09-19T15:04:00Z</dcterms:created>
  <dcterms:modified xsi:type="dcterms:W3CDTF">2014-09-19T15:14:00Z</dcterms:modified>
</cp:coreProperties>
</file>