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25" w:rsidRDefault="00332C2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LABORATORY TESTING </w:t>
      </w:r>
      <w:r w:rsidR="00552225" w:rsidRPr="00552225">
        <w:rPr>
          <w:b/>
          <w:sz w:val="28"/>
          <w:u w:val="single"/>
        </w:rPr>
        <w:t xml:space="preserve"> FOR DEHYDRATION ASSESSMENT</w:t>
      </w:r>
    </w:p>
    <w:p w:rsidR="002A16A7" w:rsidRDefault="002A16A7">
      <w:pPr>
        <w:rPr>
          <w:sz w:val="24"/>
        </w:rPr>
      </w:pPr>
    </w:p>
    <w:p w:rsidR="002A16A7" w:rsidRDefault="002A16A7">
      <w:pPr>
        <w:rPr>
          <w:sz w:val="24"/>
        </w:rPr>
      </w:pPr>
      <w:bookmarkStart w:id="0" w:name="_GoBack"/>
      <w:bookmarkEnd w:id="0"/>
      <w:r w:rsidRPr="002A16A7">
        <w:rPr>
          <w:sz w:val="24"/>
        </w:rPr>
        <w:t>In cases of severe dehydration, laboratory testing is frequently ordered to identify electrolyte and acid-base imbalances, to evaluate kidney function, and general health status.</w:t>
      </w:r>
    </w:p>
    <w:p w:rsidR="002A16A7" w:rsidRPr="002A16A7" w:rsidRDefault="002A16A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41A68" w:rsidTr="00552225">
        <w:trPr>
          <w:trHeight w:val="620"/>
        </w:trPr>
        <w:tc>
          <w:tcPr>
            <w:tcW w:w="3192" w:type="dxa"/>
          </w:tcPr>
          <w:p w:rsidR="00641A68" w:rsidRPr="00552225" w:rsidRDefault="005F02A1" w:rsidP="00552225">
            <w:pPr>
              <w:jc w:val="center"/>
              <w:rPr>
                <w:b/>
                <w:i/>
                <w:sz w:val="24"/>
                <w:szCs w:val="24"/>
              </w:rPr>
            </w:pPr>
            <w:r w:rsidRPr="00552225">
              <w:rPr>
                <w:b/>
                <w:i/>
                <w:sz w:val="24"/>
                <w:szCs w:val="24"/>
              </w:rPr>
              <w:t>Specimen</w:t>
            </w:r>
          </w:p>
        </w:tc>
        <w:tc>
          <w:tcPr>
            <w:tcW w:w="3192" w:type="dxa"/>
          </w:tcPr>
          <w:p w:rsidR="00641A68" w:rsidRPr="00552225" w:rsidRDefault="005F02A1" w:rsidP="00552225">
            <w:pPr>
              <w:jc w:val="center"/>
              <w:rPr>
                <w:b/>
                <w:i/>
                <w:sz w:val="24"/>
                <w:szCs w:val="24"/>
              </w:rPr>
            </w:pPr>
            <w:r w:rsidRPr="00552225">
              <w:rPr>
                <w:b/>
                <w:i/>
                <w:sz w:val="24"/>
                <w:szCs w:val="24"/>
              </w:rPr>
              <w:t>Test</w:t>
            </w:r>
          </w:p>
        </w:tc>
        <w:tc>
          <w:tcPr>
            <w:tcW w:w="3192" w:type="dxa"/>
          </w:tcPr>
          <w:p w:rsidR="00641A68" w:rsidRPr="00552225" w:rsidRDefault="005F02A1" w:rsidP="00552225">
            <w:pPr>
              <w:jc w:val="center"/>
              <w:rPr>
                <w:b/>
                <w:i/>
                <w:sz w:val="24"/>
                <w:szCs w:val="24"/>
              </w:rPr>
            </w:pPr>
            <w:r w:rsidRPr="00552225">
              <w:rPr>
                <w:b/>
                <w:i/>
                <w:sz w:val="24"/>
                <w:szCs w:val="24"/>
              </w:rPr>
              <w:t>Significance</w:t>
            </w:r>
          </w:p>
        </w:tc>
      </w:tr>
      <w:tr w:rsidR="00641A68" w:rsidTr="005F02A1">
        <w:trPr>
          <w:trHeight w:val="692"/>
        </w:trPr>
        <w:tc>
          <w:tcPr>
            <w:tcW w:w="3192" w:type="dxa"/>
          </w:tcPr>
          <w:p w:rsidR="00641A68" w:rsidRPr="00552225" w:rsidRDefault="005F02A1" w:rsidP="00552225">
            <w:pPr>
              <w:jc w:val="center"/>
              <w:rPr>
                <w:sz w:val="24"/>
                <w:szCs w:val="24"/>
              </w:rPr>
            </w:pPr>
            <w:r w:rsidRPr="00552225">
              <w:rPr>
                <w:sz w:val="24"/>
                <w:szCs w:val="24"/>
              </w:rPr>
              <w:t>Blood/serum</w:t>
            </w:r>
          </w:p>
        </w:tc>
        <w:tc>
          <w:tcPr>
            <w:tcW w:w="3192" w:type="dxa"/>
          </w:tcPr>
          <w:p w:rsidR="00641A68" w:rsidRPr="00552225" w:rsidRDefault="005F02A1" w:rsidP="00552225">
            <w:pPr>
              <w:jc w:val="center"/>
              <w:rPr>
                <w:sz w:val="24"/>
                <w:szCs w:val="24"/>
              </w:rPr>
            </w:pPr>
            <w:r w:rsidRPr="00552225">
              <w:rPr>
                <w:sz w:val="24"/>
                <w:szCs w:val="24"/>
              </w:rPr>
              <w:t>Haematocrit</w:t>
            </w:r>
          </w:p>
          <w:p w:rsidR="005F02A1" w:rsidRPr="00552225" w:rsidRDefault="005F02A1" w:rsidP="00552225">
            <w:pPr>
              <w:jc w:val="center"/>
              <w:rPr>
                <w:sz w:val="24"/>
                <w:szCs w:val="24"/>
              </w:rPr>
            </w:pPr>
            <w:r w:rsidRPr="00552225">
              <w:rPr>
                <w:sz w:val="24"/>
                <w:szCs w:val="24"/>
              </w:rPr>
              <w:t>Haemoglobin</w:t>
            </w:r>
          </w:p>
        </w:tc>
        <w:tc>
          <w:tcPr>
            <w:tcW w:w="3192" w:type="dxa"/>
          </w:tcPr>
          <w:p w:rsidR="00641A68" w:rsidRDefault="005F02A1" w:rsidP="00552225">
            <w:pPr>
              <w:jc w:val="center"/>
              <w:rPr>
                <w:sz w:val="24"/>
                <w:szCs w:val="24"/>
              </w:rPr>
            </w:pPr>
            <w:r w:rsidRPr="00552225">
              <w:rPr>
                <w:sz w:val="24"/>
                <w:szCs w:val="24"/>
              </w:rPr>
              <w:t>Increased red blood cell numbers is called polycythemia and is usually due to concentration of the blood due to dehydration.</w:t>
            </w:r>
          </w:p>
          <w:p w:rsidR="00552225" w:rsidRPr="00552225" w:rsidRDefault="00552225" w:rsidP="00552225">
            <w:pPr>
              <w:jc w:val="center"/>
              <w:rPr>
                <w:sz w:val="24"/>
                <w:szCs w:val="24"/>
              </w:rPr>
            </w:pPr>
          </w:p>
        </w:tc>
      </w:tr>
      <w:tr w:rsidR="00641A68" w:rsidTr="00641A68">
        <w:tc>
          <w:tcPr>
            <w:tcW w:w="3192" w:type="dxa"/>
          </w:tcPr>
          <w:p w:rsidR="00641A68" w:rsidRPr="00552225" w:rsidRDefault="00641A68" w:rsidP="00552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41A68" w:rsidRPr="00552225" w:rsidRDefault="005F02A1" w:rsidP="00552225">
            <w:pPr>
              <w:jc w:val="center"/>
              <w:rPr>
                <w:sz w:val="24"/>
                <w:szCs w:val="24"/>
              </w:rPr>
            </w:pPr>
            <w:r w:rsidRPr="00552225">
              <w:rPr>
                <w:sz w:val="24"/>
                <w:szCs w:val="24"/>
              </w:rPr>
              <w:t>Total Protein</w:t>
            </w:r>
          </w:p>
        </w:tc>
        <w:tc>
          <w:tcPr>
            <w:tcW w:w="3192" w:type="dxa"/>
          </w:tcPr>
          <w:p w:rsidR="00641A68" w:rsidRDefault="000658D5" w:rsidP="00552225">
            <w:pPr>
              <w:jc w:val="center"/>
              <w:rPr>
                <w:sz w:val="24"/>
                <w:szCs w:val="24"/>
              </w:rPr>
            </w:pPr>
            <w:r w:rsidRPr="00552225">
              <w:rPr>
                <w:sz w:val="24"/>
                <w:szCs w:val="24"/>
              </w:rPr>
              <w:t>Increases can be a reflection of patient hydration</w:t>
            </w:r>
            <w:r w:rsidR="00552225" w:rsidRPr="00552225">
              <w:rPr>
                <w:sz w:val="24"/>
                <w:szCs w:val="24"/>
              </w:rPr>
              <w:t xml:space="preserve"> (decreased) </w:t>
            </w:r>
            <w:r w:rsidRPr="00552225">
              <w:rPr>
                <w:sz w:val="24"/>
                <w:szCs w:val="24"/>
              </w:rPr>
              <w:t>or stimulation</w:t>
            </w:r>
            <w:r w:rsidR="00552225" w:rsidRPr="00552225">
              <w:rPr>
                <w:sz w:val="24"/>
                <w:szCs w:val="24"/>
              </w:rPr>
              <w:t>.</w:t>
            </w:r>
          </w:p>
          <w:p w:rsidR="00552225" w:rsidRPr="00552225" w:rsidRDefault="00552225" w:rsidP="00552225">
            <w:pPr>
              <w:jc w:val="center"/>
              <w:rPr>
                <w:sz w:val="24"/>
                <w:szCs w:val="24"/>
              </w:rPr>
            </w:pPr>
          </w:p>
        </w:tc>
      </w:tr>
      <w:tr w:rsidR="00641A68" w:rsidTr="00641A68">
        <w:tc>
          <w:tcPr>
            <w:tcW w:w="3192" w:type="dxa"/>
          </w:tcPr>
          <w:p w:rsidR="00641A68" w:rsidRPr="00552225" w:rsidRDefault="00641A68" w:rsidP="00552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41A68" w:rsidRPr="00552225" w:rsidRDefault="00552225" w:rsidP="00552225">
            <w:pPr>
              <w:jc w:val="center"/>
              <w:rPr>
                <w:sz w:val="24"/>
                <w:szCs w:val="24"/>
              </w:rPr>
            </w:pPr>
            <w:r w:rsidRPr="00552225">
              <w:rPr>
                <w:sz w:val="24"/>
                <w:szCs w:val="24"/>
              </w:rPr>
              <w:t>BUN</w:t>
            </w:r>
          </w:p>
        </w:tc>
        <w:tc>
          <w:tcPr>
            <w:tcW w:w="3192" w:type="dxa"/>
          </w:tcPr>
          <w:p w:rsidR="00552225" w:rsidRPr="00552225" w:rsidRDefault="00552225" w:rsidP="00552225">
            <w:pPr>
              <w:jc w:val="center"/>
              <w:rPr>
                <w:sz w:val="24"/>
                <w:szCs w:val="24"/>
              </w:rPr>
            </w:pPr>
            <w:r w:rsidRPr="00552225">
              <w:rPr>
                <w:sz w:val="24"/>
                <w:szCs w:val="24"/>
              </w:rPr>
              <w:t>Animals severely dehydrated will have an increased BUN as the kidneys of a dehydrated patient don’t get a normal amount of blood presented to them, so the waste products do not get to the kidneys to be eliminated.</w:t>
            </w:r>
          </w:p>
          <w:p w:rsidR="00641A68" w:rsidRPr="00552225" w:rsidRDefault="00641A68" w:rsidP="00552225">
            <w:pPr>
              <w:jc w:val="center"/>
              <w:rPr>
                <w:sz w:val="24"/>
                <w:szCs w:val="24"/>
              </w:rPr>
            </w:pPr>
          </w:p>
        </w:tc>
      </w:tr>
      <w:tr w:rsidR="00641A68" w:rsidTr="00641A68">
        <w:tc>
          <w:tcPr>
            <w:tcW w:w="3192" w:type="dxa"/>
          </w:tcPr>
          <w:p w:rsidR="00641A68" w:rsidRPr="00552225" w:rsidRDefault="00552225" w:rsidP="00552225">
            <w:pPr>
              <w:jc w:val="center"/>
              <w:rPr>
                <w:sz w:val="24"/>
                <w:szCs w:val="24"/>
              </w:rPr>
            </w:pPr>
            <w:r w:rsidRPr="00552225">
              <w:rPr>
                <w:sz w:val="24"/>
                <w:szCs w:val="24"/>
              </w:rPr>
              <w:t>Urine</w:t>
            </w:r>
          </w:p>
        </w:tc>
        <w:tc>
          <w:tcPr>
            <w:tcW w:w="3192" w:type="dxa"/>
          </w:tcPr>
          <w:p w:rsidR="00641A68" w:rsidRPr="00552225" w:rsidRDefault="00552225" w:rsidP="00552225">
            <w:pPr>
              <w:jc w:val="center"/>
              <w:rPr>
                <w:sz w:val="24"/>
                <w:szCs w:val="24"/>
              </w:rPr>
            </w:pPr>
            <w:r w:rsidRPr="00552225">
              <w:rPr>
                <w:sz w:val="24"/>
                <w:szCs w:val="24"/>
              </w:rPr>
              <w:t>Volume and concentration</w:t>
            </w:r>
          </w:p>
        </w:tc>
        <w:tc>
          <w:tcPr>
            <w:tcW w:w="3192" w:type="dxa"/>
          </w:tcPr>
          <w:p w:rsidR="00641A68" w:rsidRDefault="00552225" w:rsidP="00552225">
            <w:pPr>
              <w:jc w:val="center"/>
              <w:rPr>
                <w:sz w:val="24"/>
                <w:szCs w:val="24"/>
              </w:rPr>
            </w:pPr>
            <w:r w:rsidRPr="00552225">
              <w:rPr>
                <w:sz w:val="24"/>
                <w:szCs w:val="24"/>
              </w:rPr>
              <w:t>Urine concentration is concentrated with dehydration, but the volume is decreased.</w:t>
            </w:r>
          </w:p>
          <w:p w:rsidR="00552225" w:rsidRPr="00552225" w:rsidRDefault="00552225" w:rsidP="00552225">
            <w:pPr>
              <w:jc w:val="center"/>
              <w:rPr>
                <w:sz w:val="24"/>
                <w:szCs w:val="24"/>
              </w:rPr>
            </w:pPr>
          </w:p>
        </w:tc>
      </w:tr>
      <w:tr w:rsidR="00641A68" w:rsidTr="00641A68">
        <w:tc>
          <w:tcPr>
            <w:tcW w:w="3192" w:type="dxa"/>
          </w:tcPr>
          <w:p w:rsidR="00641A68" w:rsidRPr="00552225" w:rsidRDefault="00552225" w:rsidP="00552225">
            <w:pPr>
              <w:jc w:val="center"/>
              <w:rPr>
                <w:sz w:val="24"/>
                <w:szCs w:val="24"/>
              </w:rPr>
            </w:pPr>
            <w:r w:rsidRPr="00552225">
              <w:rPr>
                <w:sz w:val="24"/>
                <w:szCs w:val="24"/>
              </w:rPr>
              <w:t>Specific Gravity</w:t>
            </w:r>
          </w:p>
        </w:tc>
        <w:tc>
          <w:tcPr>
            <w:tcW w:w="3192" w:type="dxa"/>
          </w:tcPr>
          <w:p w:rsidR="00641A68" w:rsidRPr="00552225" w:rsidRDefault="00641A68" w:rsidP="00552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41A68" w:rsidRPr="00552225" w:rsidRDefault="00552225" w:rsidP="00552225">
            <w:pPr>
              <w:jc w:val="center"/>
              <w:rPr>
                <w:sz w:val="24"/>
                <w:szCs w:val="24"/>
              </w:rPr>
            </w:pPr>
            <w:r w:rsidRPr="00552225">
              <w:rPr>
                <w:sz w:val="24"/>
                <w:szCs w:val="24"/>
              </w:rPr>
              <w:t>An animal that is dehydrated or has other causes of prerenal azotemia will have hypersthenuric urine with a USG &gt;1.025–1.040 (depending on species).</w:t>
            </w:r>
          </w:p>
        </w:tc>
      </w:tr>
    </w:tbl>
    <w:p w:rsidR="002A69CD" w:rsidRDefault="002A69CD"/>
    <w:sectPr w:rsidR="002A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68"/>
    <w:rsid w:val="000658D5"/>
    <w:rsid w:val="002A16A7"/>
    <w:rsid w:val="002A69CD"/>
    <w:rsid w:val="00332C2C"/>
    <w:rsid w:val="00552225"/>
    <w:rsid w:val="005F02A1"/>
    <w:rsid w:val="0064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2014-09-26T22:28:00Z</dcterms:created>
  <dcterms:modified xsi:type="dcterms:W3CDTF">2014-09-27T02:09:00Z</dcterms:modified>
</cp:coreProperties>
</file>