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67" w:rsidRPr="00FF7267" w:rsidRDefault="00FF7267" w:rsidP="00FF7267">
      <w:pPr>
        <w:jc w:val="center"/>
        <w:rPr>
          <w:b/>
        </w:rPr>
      </w:pPr>
      <w:r w:rsidRPr="00FF7267">
        <w:rPr>
          <w:b/>
        </w:rPr>
        <w:t>Artículo 51. Seguimiento de las declaraciones ambientales estratégicas y de los informes ambientales estratégicos.</w:t>
      </w:r>
    </w:p>
    <w:p w:rsidR="00FF7267" w:rsidRDefault="00FF7267" w:rsidP="00FF7267">
      <w:pPr>
        <w:pStyle w:val="Prrafodelista"/>
        <w:numPr>
          <w:ilvl w:val="0"/>
          <w:numId w:val="1"/>
        </w:numPr>
      </w:pPr>
      <w:r>
        <w:t xml:space="preserve">Los órganos sustantivos o los órganos que, en su caso, designen las comunidades autónomas respecto de los planes o programas que no sean de competencia estatal, deberán realizar un seguimiento de los efectos en el medio ambiente de su aplicación o ejecución para, entre otras cosas, identificar con prontitud los efectos adversos no previstos y permitir llevar a cabo las medidas adecuadas para evitarlos. A estos efectos, el promotor remitirá al órgano sustantivo, en los términos establecidos en la declaración ambiental estratégica o en el informe ambiental estratégico, un informe de seguimiento sobre el cumplimiento de la declaración ambiental estratégica o del informe ambiental estratégico. El informe de seguimiento incluirá un listado de comprobación de las medidas previstas en el programa de vigilancia ambiental. El programa de vigilancia ambiental y el listado de comprobación se harán públicos en la sede electrónica del órgano sustantivo. </w:t>
      </w:r>
    </w:p>
    <w:p w:rsidR="00FF7267" w:rsidRDefault="00FF7267" w:rsidP="00FF7267">
      <w:pPr>
        <w:pStyle w:val="Prrafodelista"/>
        <w:ind w:left="360"/>
      </w:pPr>
    </w:p>
    <w:p w:rsidR="00FF7267" w:rsidRDefault="00FF7267" w:rsidP="00FF7267">
      <w:pPr>
        <w:pStyle w:val="Prrafodelista"/>
        <w:numPr>
          <w:ilvl w:val="0"/>
          <w:numId w:val="1"/>
        </w:numPr>
      </w:pPr>
      <w:r>
        <w:t xml:space="preserve">El órgano ambiental participará en el seguimiento de dichos planes o programas. Para ello, el órgano ambiental podrá recabar información y realizar las comprobaciones que considere necesarias. </w:t>
      </w:r>
    </w:p>
    <w:p w:rsidR="00FF7267" w:rsidRDefault="00FF7267" w:rsidP="00FF7267">
      <w:pPr>
        <w:pStyle w:val="Prrafodelista"/>
        <w:ind w:left="360"/>
      </w:pPr>
    </w:p>
    <w:p w:rsidR="00FF7267" w:rsidRDefault="00FF7267" w:rsidP="00FF7267">
      <w:pPr>
        <w:pStyle w:val="Prrafodelista"/>
        <w:numPr>
          <w:ilvl w:val="0"/>
          <w:numId w:val="1"/>
        </w:numPr>
      </w:pPr>
      <w:r>
        <w:t xml:space="preserve">Las declaraciones ambientales estratégicas y los informes ambientales estratégicos de planes y programas de competencia estatal, podrán establecer, a propuesta del órgano sustantivo y con el acuerdo expreso de la comunidad autónoma, que el seguimiento de determinadas condiciones, criterios o indicadores ambientales sea realizado por el órgano competente de la comunidad autónoma. </w:t>
      </w:r>
    </w:p>
    <w:p w:rsidR="00FF7267" w:rsidRDefault="00FF7267" w:rsidP="00FF7267">
      <w:pPr>
        <w:pStyle w:val="Prrafodelista"/>
        <w:ind w:left="360"/>
      </w:pPr>
    </w:p>
    <w:p w:rsidR="00957157" w:rsidRDefault="00FF7267" w:rsidP="00FF7267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Para evitar duplicidades podrán utilizarse mecanismos de seguimiento ya existentes.</w:t>
      </w:r>
    </w:p>
    <w:sectPr w:rsidR="00957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A3D"/>
    <w:multiLevelType w:val="hybridMultilevel"/>
    <w:tmpl w:val="A0902D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67"/>
    <w:rsid w:val="00957157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F3E8-8AAA-4BDB-B9B3-C18ED80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Felipe Díaz</dc:creator>
  <cp:keywords/>
  <dc:description/>
  <cp:lastModifiedBy>Cristian Felipe Díaz</cp:lastModifiedBy>
  <cp:revision>1</cp:revision>
  <dcterms:created xsi:type="dcterms:W3CDTF">2015-05-28T14:19:00Z</dcterms:created>
  <dcterms:modified xsi:type="dcterms:W3CDTF">2015-05-28T14:21:00Z</dcterms:modified>
</cp:coreProperties>
</file>