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61" w:rsidRPr="001D6461" w:rsidRDefault="001D6461" w:rsidP="001D6461">
      <w:pPr>
        <w:pStyle w:val="Prrafodelista"/>
        <w:numPr>
          <w:ilvl w:val="0"/>
          <w:numId w:val="1"/>
        </w:numPr>
        <w:jc w:val="both"/>
        <w:rPr>
          <w:b/>
        </w:rPr>
      </w:pPr>
      <w:r w:rsidRPr="001D6461">
        <w:rPr>
          <w:b/>
        </w:rPr>
        <w:t>Real Decreto Legislativo 1/1993, de 24 de septiembre, por el que se aprueba el Texto Refundido de la Ley del Impuesto sobre Transmisiones Patrimoniales y Actos Jurídicos Documentados (Vigente hasta el 01 de Enero de 2016).</w:t>
      </w:r>
    </w:p>
    <w:p w:rsidR="001D6461" w:rsidRDefault="001D6461" w:rsidP="001D6461">
      <w:pPr>
        <w:jc w:val="both"/>
        <w:rPr>
          <w:b/>
        </w:rPr>
      </w:pPr>
    </w:p>
    <w:p w:rsidR="001D6461" w:rsidRPr="001D6461" w:rsidRDefault="001D6461" w:rsidP="001D6461">
      <w:pPr>
        <w:jc w:val="both"/>
        <w:rPr>
          <w:b/>
          <w:u w:val="single"/>
        </w:rPr>
      </w:pPr>
      <w:r w:rsidRPr="001D6461">
        <w:rPr>
          <w:b/>
          <w:u w:val="single"/>
        </w:rPr>
        <w:t>Artículo 6</w:t>
      </w:r>
    </w:p>
    <w:p w:rsidR="001D6461" w:rsidRDefault="001D6461" w:rsidP="001D6461">
      <w:pPr>
        <w:jc w:val="both"/>
      </w:pPr>
      <w:r>
        <w:t>1. El impuesto se exigirá:</w:t>
      </w:r>
    </w:p>
    <w:p w:rsidR="001D6461" w:rsidRDefault="001D6461" w:rsidP="001D6461">
      <w:pPr>
        <w:jc w:val="both"/>
      </w:pPr>
      <w:r>
        <w:t xml:space="preserve">A) Por las transmisiones patrimoniales onerosas de bienes y derechos, cualquiera que sea su naturaleza, que estuvieran situados, pudieran ejercitarse o hubieran de cumplirse en territorio español o en territorio extranjero, cuando, en este último supuesto, el obligado al pago del </w:t>
      </w:r>
      <w:r w:rsidR="00CD4E1B">
        <w:t>i</w:t>
      </w:r>
      <w:bookmarkStart w:id="0" w:name="_GoBack"/>
      <w:bookmarkEnd w:id="0"/>
      <w:r>
        <w:t>mpuesto tenga su residencia en España. No se exigirá el impuesto por las transmisiones patrimoniales de bienes y derechos de naturaleza inmobiliaria, sitos en territorio extranjero, ni por las transmisiones patrimoniales de bienes y derechos, cualquiera que sea su naturaleza que, efectuadas en territorio extranjero, hubieren de surtir efectos fuera del territorio español.</w:t>
      </w:r>
    </w:p>
    <w:p w:rsidR="001D6461" w:rsidRDefault="001D6461" w:rsidP="001D6461">
      <w:pPr>
        <w:jc w:val="both"/>
      </w:pPr>
      <w:r>
        <w:t xml:space="preserve">B) </w:t>
      </w:r>
    </w:p>
    <w:p w:rsidR="001D6461" w:rsidRDefault="001D6461" w:rsidP="001D6461">
      <w:pPr>
        <w:jc w:val="both"/>
      </w:pPr>
      <w:r>
        <w:t>Por las operaciones societarias realizadas por entidades en las que concurra cualquiera de las siguientes circunstancias:</w:t>
      </w:r>
    </w:p>
    <w:p w:rsidR="001D6461" w:rsidRDefault="001D6461" w:rsidP="001D6461">
      <w:pPr>
        <w:jc w:val="both"/>
      </w:pPr>
      <w:r>
        <w:t>a) Que tengan en España la sede de dirección efectiva, entendiéndose como tal el lugar donde esté centralizada de hecho la gestión administrativa y la dirección de los negocios.</w:t>
      </w:r>
    </w:p>
    <w:p w:rsidR="001D6461" w:rsidRDefault="001D6461" w:rsidP="001D6461">
      <w:pPr>
        <w:jc w:val="both"/>
      </w:pPr>
      <w:r>
        <w:t xml:space="preserve">b) Que tengan en España su domicilio social, siempre que la sede de dirección efectiva no se encuentre situada en un Estado miembro de la Comunidad Económica Europea o, estándolo, </w:t>
      </w:r>
      <w:proofErr w:type="gramStart"/>
      <w:r>
        <w:t>dicho</w:t>
      </w:r>
      <w:proofErr w:type="gramEnd"/>
      <w:r>
        <w:t xml:space="preserve"> Estado no grave la operación societaria con un impuesto similar.</w:t>
      </w:r>
    </w:p>
    <w:p w:rsidR="001D6461" w:rsidRDefault="001D6461" w:rsidP="001D6461">
      <w:pPr>
        <w:jc w:val="both"/>
      </w:pPr>
      <w:r>
        <w:t>c) Que realicen en España operaciones de su tráfico, cuando su sede de dirección efectiva y su domicilio social no se encuentren situados en un Estado miembro de la Comunidad Económica Europea o, estándolo, estos Estados no graven la operación societaria con un impuesto similar.</w:t>
      </w:r>
    </w:p>
    <w:p w:rsidR="001D6461" w:rsidRDefault="001D6461" w:rsidP="001D6461">
      <w:pPr>
        <w:jc w:val="both"/>
      </w:pPr>
      <w:r>
        <w:t>C) Por los actos jurídicos documentados que se formalicen en territorio nacional y por los que habiéndose formalizado en el extranjero surtan cualquier efecto, jurídico o económico, en España.</w:t>
      </w:r>
    </w:p>
    <w:p w:rsidR="001D6461" w:rsidRDefault="001D6461" w:rsidP="001D6461">
      <w:pPr>
        <w:jc w:val="both"/>
      </w:pPr>
      <w:r>
        <w:t>2. Lo dispuesto en este artículo se entenderá sin perjuicio de los regímenes forales de Concierto y Convenio Económico vigentes en los Territorios históricos del País Vasco y en la Comunidad Foral de Navarra, respectivamente, y de lo dispuesto en los Tratados o Convenios Internacionales que hayan pasado a formar parte del ordenamiento interno.</w:t>
      </w:r>
    </w:p>
    <w:p w:rsidR="003215C6" w:rsidRDefault="001D6461" w:rsidP="001D6461">
      <w:pPr>
        <w:jc w:val="both"/>
      </w:pPr>
      <w:r>
        <w:t>3. La cesión del impuesto a las Comunidades Autónomas se regirá por lo dispuesto en las normas reguladoras de la Cesión de Tributos del Estado a las Comunidades Autónomas, y tendrá el alcance y condiciones que para cada una de ellas establezca su específica Ley de Cesión.</w:t>
      </w:r>
    </w:p>
    <w:sectPr w:rsidR="00321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202"/>
    <w:multiLevelType w:val="hybridMultilevel"/>
    <w:tmpl w:val="FA343AE4"/>
    <w:lvl w:ilvl="0" w:tplc="3D322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61"/>
    <w:rsid w:val="001D6461"/>
    <w:rsid w:val="003215C6"/>
    <w:rsid w:val="00C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2172</Characters>
  <Application>Microsoft Office Word</Application>
  <DocSecurity>0</DocSecurity>
  <Lines>18</Lines>
  <Paragraphs>5</Paragraphs>
  <ScaleCrop>false</ScaleCrop>
  <Company>PERSONAL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</dc:creator>
  <cp:lastModifiedBy>Juan José</cp:lastModifiedBy>
  <cp:revision>2</cp:revision>
  <dcterms:created xsi:type="dcterms:W3CDTF">2015-11-21T19:00:00Z</dcterms:created>
  <dcterms:modified xsi:type="dcterms:W3CDTF">2015-11-21T19:02:00Z</dcterms:modified>
</cp:coreProperties>
</file>