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Appunti per Scienze e Tempo: FUTURISMO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http://www.treccani.it/scuola/lezioni/in_aula/storia/futurismo/mainArea.html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http://www.treccani.it/enciclopedia/ricerca/FUTURISMO%20/Scuola/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https://www.youtube.com/watch?v=u2j4VZB2RsY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8">
        <w:r w:rsidDel="00000000" w:rsidR="00000000" w:rsidRPr="00000000">
          <w:rPr>
            <w:color w:val="1155cc"/>
            <w:sz w:val="19"/>
            <w:szCs w:val="19"/>
            <w:highlight w:val="white"/>
            <w:u w:val="single"/>
            <w:rtl w:val="0"/>
          </w:rPr>
          <w:t xml:space="preserve">http://cmapspublic.ihmc.us/rid=1HTW166CY-10RJ1CZ-2483/Futurismo.cmap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http://www.sconfinamenti.net/scuola/wp-content/uploads/2015/05/Lasciatemi-divertire-Palazzeschi.mp3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https://cmapscloud.ihmc.us/viewer/cmap/1PXWMJTDQ-1LKH7MG-20R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yperlink" Target="https://cmapscloud.ihmc.us/viewer/cmap/1PXWMJTDQ-1LKH7MG-20R" TargetMode="External"/><Relationship Id="rId9" Type="http://schemas.openxmlformats.org/officeDocument/2006/relationships/hyperlink" Target="http://www.sconfinamenti.net/scuola/wp-content/uploads/2015/05/Lasciatemi-divertire-Palazzeschi.mp3" TargetMode="External"/><Relationship Id="rId5" Type="http://schemas.openxmlformats.org/officeDocument/2006/relationships/hyperlink" Target="http://www.treccani.it/scuola/lezioni/in_aula/storia/futurismo/mainArea.html" TargetMode="External"/><Relationship Id="rId6" Type="http://schemas.openxmlformats.org/officeDocument/2006/relationships/hyperlink" Target="http://www.treccani.it/enciclopedia/ricerca/FUTURISMO%20/Scuola/" TargetMode="External"/><Relationship Id="rId7" Type="http://schemas.openxmlformats.org/officeDocument/2006/relationships/hyperlink" Target="https://www.youtube.com/watch?v=u2j4VZB2RsY" TargetMode="External"/><Relationship Id="rId8" Type="http://schemas.openxmlformats.org/officeDocument/2006/relationships/hyperlink" Target="http://cmapspublic.ihmc.us/rid=1HTW166CY-10RJ1CZ-2483/Futurismo.cmap" TargetMode="External"/></Relationships>
</file>