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581" w:rsidRDefault="00961581" w:rsidP="00961581">
      <w:pPr>
        <w:jc w:val="both"/>
      </w:pPr>
      <w:r>
        <w:t>Existe una influencia del tipo emocional en el momento de la evaluación, esta se manifiesta con la tensión que poseen los alumnos en esa instancia que repercute socialmente.</w:t>
      </w:r>
    </w:p>
    <w:p w:rsidR="00794021" w:rsidRDefault="00961581" w:rsidP="00961581">
      <w:pPr>
        <w:jc w:val="both"/>
      </w:pPr>
      <w:r>
        <w:t>Qué pueden aportar las TIC a esta situación</w:t>
      </w:r>
      <w:proofErr w:type="gramStart"/>
      <w:r>
        <w:t>?</w:t>
      </w:r>
      <w:proofErr w:type="gramEnd"/>
      <w:r>
        <w:t xml:space="preserve">  </w:t>
      </w:r>
      <w:proofErr w:type="gramStart"/>
      <w:r>
        <w:t>se</w:t>
      </w:r>
      <w:proofErr w:type="gramEnd"/>
      <w:r>
        <w:t xml:space="preserve"> sugiere mirar a presentación.</w:t>
      </w:r>
    </w:p>
    <w:sectPr w:rsidR="00794021" w:rsidSect="007940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61581"/>
    <w:rsid w:val="00794021"/>
    <w:rsid w:val="00961581"/>
    <w:rsid w:val="00D43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0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215</Characters>
  <Application>Microsoft Office Word</Application>
  <DocSecurity>0</DocSecurity>
  <Lines>1</Lines>
  <Paragraphs>1</Paragraphs>
  <ScaleCrop>false</ScaleCrop>
  <Company>RevolucionUnattended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Isabel Korzeniewski</dc:creator>
  <cp:lastModifiedBy>María Isabel Korzeniewski</cp:lastModifiedBy>
  <cp:revision>1</cp:revision>
  <dcterms:created xsi:type="dcterms:W3CDTF">2016-08-03T18:40:00Z</dcterms:created>
  <dcterms:modified xsi:type="dcterms:W3CDTF">2016-08-03T18:41:00Z</dcterms:modified>
</cp:coreProperties>
</file>