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1F" w:rsidRPr="000849AF" w:rsidRDefault="00DA6709" w:rsidP="000849AF">
      <w:pPr>
        <w:spacing w:line="360" w:lineRule="auto"/>
        <w:jc w:val="center"/>
        <w:rPr>
          <w:rFonts w:ascii="Times New Roman" w:hAnsi="Times New Roman" w:cs="Times New Roman"/>
          <w:sz w:val="24"/>
          <w:szCs w:val="24"/>
        </w:rPr>
      </w:pPr>
      <w:r w:rsidRPr="000849AF">
        <w:rPr>
          <w:rFonts w:ascii="Times New Roman" w:hAnsi="Times New Roman" w:cs="Times New Roman"/>
          <w:sz w:val="24"/>
          <w:szCs w:val="24"/>
        </w:rPr>
        <w:t>TESIS</w:t>
      </w:r>
    </w:p>
    <w:p w:rsidR="00DA6709" w:rsidRPr="000849AF" w:rsidRDefault="00DA6709" w:rsidP="004A7A84">
      <w:pPr>
        <w:spacing w:line="360" w:lineRule="auto"/>
        <w:ind w:left="1440"/>
        <w:jc w:val="both"/>
        <w:rPr>
          <w:rFonts w:ascii="Times New Roman" w:hAnsi="Times New Roman" w:cs="Times New Roman"/>
          <w:sz w:val="24"/>
          <w:szCs w:val="24"/>
        </w:rPr>
      </w:pPr>
      <w:r w:rsidRPr="000849AF">
        <w:rPr>
          <w:rFonts w:ascii="Times New Roman" w:hAnsi="Times New Roman" w:cs="Times New Roman"/>
          <w:sz w:val="24"/>
          <w:szCs w:val="24"/>
        </w:rPr>
        <w:t>¿Cuál es la finalidad de la tesis?</w:t>
      </w:r>
    </w:p>
    <w:p w:rsidR="00DA6709" w:rsidRPr="000849AF" w:rsidRDefault="00DA6709" w:rsidP="004A7A84">
      <w:pPr>
        <w:spacing w:line="360" w:lineRule="auto"/>
        <w:ind w:left="1440"/>
        <w:jc w:val="both"/>
        <w:rPr>
          <w:rFonts w:ascii="Times New Roman" w:hAnsi="Times New Roman" w:cs="Times New Roman"/>
          <w:sz w:val="24"/>
          <w:szCs w:val="24"/>
        </w:rPr>
      </w:pPr>
      <w:r w:rsidRPr="000849AF">
        <w:rPr>
          <w:rFonts w:ascii="Times New Roman" w:hAnsi="Times New Roman" w:cs="Times New Roman"/>
          <w:sz w:val="24"/>
          <w:szCs w:val="24"/>
        </w:rPr>
        <w:t xml:space="preserve">Una de las finalidades principales por las que se exige  la elaboración de una tesis al término de los estudios universitarios es porque esta es la demostración de que el futuro profesionista está apto para incorporarse al mercado laboral. Aunque la tesis relativamente no marca la prueba fehaciente de su formación, sin duda, puede representar la aptitud del egresado para vencer un reto en su campo profesional. </w:t>
      </w:r>
    </w:p>
    <w:p w:rsidR="007D5DA7" w:rsidRPr="004A7A84" w:rsidRDefault="00DA6709" w:rsidP="004A7A84">
      <w:pPr>
        <w:pStyle w:val="Prrafodelista"/>
        <w:numPr>
          <w:ilvl w:val="0"/>
          <w:numId w:val="5"/>
        </w:numPr>
        <w:spacing w:line="360" w:lineRule="auto"/>
        <w:jc w:val="both"/>
        <w:rPr>
          <w:rFonts w:ascii="Times New Roman" w:hAnsi="Times New Roman" w:cs="Times New Roman"/>
          <w:sz w:val="24"/>
          <w:szCs w:val="24"/>
        </w:rPr>
      </w:pPr>
      <w:r w:rsidRPr="004A7A84">
        <w:rPr>
          <w:rFonts w:ascii="Times New Roman" w:hAnsi="Times New Roman" w:cs="Times New Roman"/>
          <w:sz w:val="24"/>
          <w:szCs w:val="24"/>
        </w:rPr>
        <w:t>Monografía:</w:t>
      </w:r>
    </w:p>
    <w:p w:rsidR="00DA6709" w:rsidRPr="000849AF" w:rsidRDefault="00DA6709" w:rsidP="004A7A84">
      <w:pPr>
        <w:spacing w:line="360" w:lineRule="auto"/>
        <w:ind w:left="1440"/>
        <w:jc w:val="both"/>
        <w:rPr>
          <w:rFonts w:ascii="Times New Roman" w:hAnsi="Times New Roman" w:cs="Times New Roman"/>
          <w:sz w:val="24"/>
          <w:szCs w:val="24"/>
        </w:rPr>
      </w:pPr>
      <w:r w:rsidRPr="000849AF">
        <w:rPr>
          <w:rFonts w:ascii="Times New Roman" w:hAnsi="Times New Roman" w:cs="Times New Roman"/>
          <w:sz w:val="24"/>
          <w:szCs w:val="24"/>
        </w:rPr>
        <w:t xml:space="preserve">Es el tratamiento de un solo tema, pero que se opone a “la historia de”, a un manual o una enciclopedia. El término aplicado a tesis monográfica es peligroso, ya que si se considera el crecimiento del conocimiento sobre casi cualquier área del conocimiento, este crece diariamente. En principio un estudiante puede ser tentado a hablar sobre un tema en general, como pudiera ser el lenguaje o el tema de los símbolos. </w:t>
      </w:r>
    </w:p>
    <w:p w:rsidR="00DA6709" w:rsidRPr="004A7A84" w:rsidRDefault="00DA6709" w:rsidP="004A7A84">
      <w:pPr>
        <w:pStyle w:val="Prrafodelista"/>
        <w:numPr>
          <w:ilvl w:val="0"/>
          <w:numId w:val="5"/>
        </w:numPr>
        <w:spacing w:line="360" w:lineRule="auto"/>
        <w:jc w:val="both"/>
        <w:rPr>
          <w:rFonts w:ascii="Times New Roman" w:hAnsi="Times New Roman" w:cs="Times New Roman"/>
          <w:sz w:val="24"/>
          <w:szCs w:val="24"/>
        </w:rPr>
      </w:pPr>
      <w:r w:rsidRPr="004A7A84">
        <w:rPr>
          <w:rFonts w:ascii="Times New Roman" w:hAnsi="Times New Roman" w:cs="Times New Roman"/>
          <w:sz w:val="24"/>
          <w:szCs w:val="24"/>
        </w:rPr>
        <w:t xml:space="preserve">Panorámica: </w:t>
      </w:r>
    </w:p>
    <w:p w:rsidR="007D5DA7" w:rsidRPr="000849AF" w:rsidRDefault="007D5DA7" w:rsidP="004A7A84">
      <w:pPr>
        <w:spacing w:line="360" w:lineRule="auto"/>
        <w:ind w:left="1440"/>
        <w:jc w:val="both"/>
        <w:rPr>
          <w:rFonts w:ascii="Times New Roman" w:hAnsi="Times New Roman" w:cs="Times New Roman"/>
          <w:sz w:val="24"/>
          <w:szCs w:val="24"/>
        </w:rPr>
      </w:pPr>
    </w:p>
    <w:p w:rsidR="00DA6709" w:rsidRPr="000849AF" w:rsidRDefault="00DA6709" w:rsidP="004A7A84">
      <w:pPr>
        <w:spacing w:line="360" w:lineRule="auto"/>
        <w:ind w:left="1440"/>
        <w:jc w:val="both"/>
        <w:rPr>
          <w:rFonts w:ascii="Times New Roman" w:hAnsi="Times New Roman" w:cs="Times New Roman"/>
          <w:sz w:val="24"/>
          <w:szCs w:val="24"/>
        </w:rPr>
      </w:pPr>
      <w:r w:rsidRPr="000849AF">
        <w:rPr>
          <w:rFonts w:ascii="Times New Roman" w:hAnsi="Times New Roman" w:cs="Times New Roman"/>
          <w:sz w:val="24"/>
          <w:szCs w:val="24"/>
        </w:rPr>
        <w:t>Trata de mostrar la visión acerca del tema visto desde distintas perspectivas, pero sin mostrar a todos los autores. Sin embargo, la tesis monográfica cuenta con una ventaja considerable sobre la tesis panorámica, ya que el restringir el campo de acción permite concentrarse sobre el tema específico asemejándose más a un ensayo que a una historia o a una enciclopedia.</w:t>
      </w:r>
    </w:p>
    <w:p w:rsidR="00DA6709" w:rsidRPr="004A7A84" w:rsidRDefault="00B15344" w:rsidP="004A7A84">
      <w:pPr>
        <w:pStyle w:val="Prrafodelista"/>
        <w:numPr>
          <w:ilvl w:val="0"/>
          <w:numId w:val="5"/>
        </w:numPr>
        <w:spacing w:line="360" w:lineRule="auto"/>
        <w:jc w:val="both"/>
        <w:rPr>
          <w:rFonts w:ascii="Times New Roman" w:hAnsi="Times New Roman" w:cs="Times New Roman"/>
          <w:sz w:val="24"/>
          <w:szCs w:val="24"/>
        </w:rPr>
      </w:pPr>
      <w:r w:rsidRPr="004A7A84">
        <w:rPr>
          <w:rFonts w:ascii="Times New Roman" w:hAnsi="Times New Roman" w:cs="Times New Roman"/>
          <w:sz w:val="24"/>
          <w:szCs w:val="24"/>
        </w:rPr>
        <w:t>Historia:</w:t>
      </w:r>
    </w:p>
    <w:p w:rsidR="007D5DA7" w:rsidRPr="000849AF" w:rsidRDefault="007D5DA7" w:rsidP="004A7A84">
      <w:pPr>
        <w:spacing w:line="360" w:lineRule="auto"/>
        <w:ind w:left="1440"/>
        <w:jc w:val="both"/>
        <w:rPr>
          <w:rFonts w:ascii="Times New Roman" w:hAnsi="Times New Roman" w:cs="Times New Roman"/>
          <w:sz w:val="24"/>
          <w:szCs w:val="24"/>
        </w:rPr>
      </w:pPr>
    </w:p>
    <w:p w:rsidR="00B15344" w:rsidRPr="000849AF" w:rsidRDefault="00CD7F0F" w:rsidP="004A7A84">
      <w:pPr>
        <w:spacing w:line="360" w:lineRule="auto"/>
        <w:ind w:left="1440"/>
        <w:jc w:val="both"/>
        <w:rPr>
          <w:rFonts w:ascii="Times New Roman" w:hAnsi="Times New Roman" w:cs="Times New Roman"/>
          <w:sz w:val="24"/>
          <w:szCs w:val="24"/>
        </w:rPr>
      </w:pPr>
      <w:r w:rsidRPr="000849AF">
        <w:rPr>
          <w:rFonts w:ascii="Times New Roman" w:hAnsi="Times New Roman" w:cs="Times New Roman"/>
          <w:sz w:val="24"/>
          <w:szCs w:val="24"/>
        </w:rPr>
        <w:t>La tesis histórica centra el estudio en el “como ocurrieron los hechos en determinada época”, en las posibles plataformas históricas de un acontecimiento producto de una acción social.</w:t>
      </w:r>
    </w:p>
    <w:p w:rsidR="007D5DA7" w:rsidRPr="000849AF" w:rsidRDefault="007D5DA7" w:rsidP="004A7A84">
      <w:pPr>
        <w:spacing w:line="360" w:lineRule="auto"/>
        <w:ind w:left="1440"/>
        <w:jc w:val="both"/>
        <w:rPr>
          <w:rFonts w:ascii="Times New Roman" w:hAnsi="Times New Roman" w:cs="Times New Roman"/>
          <w:sz w:val="24"/>
          <w:szCs w:val="24"/>
        </w:rPr>
      </w:pPr>
    </w:p>
    <w:p w:rsidR="007D5DA7" w:rsidRPr="004A7A84" w:rsidRDefault="007D5DA7" w:rsidP="004A7A84">
      <w:pPr>
        <w:pStyle w:val="Prrafodelista"/>
        <w:numPr>
          <w:ilvl w:val="0"/>
          <w:numId w:val="5"/>
        </w:numPr>
        <w:spacing w:line="360" w:lineRule="auto"/>
        <w:jc w:val="both"/>
        <w:rPr>
          <w:rFonts w:ascii="Times New Roman" w:hAnsi="Times New Roman" w:cs="Times New Roman"/>
          <w:sz w:val="24"/>
          <w:szCs w:val="24"/>
        </w:rPr>
      </w:pPr>
      <w:proofErr w:type="spellStart"/>
      <w:r w:rsidRPr="004A7A84">
        <w:rPr>
          <w:rFonts w:ascii="Times New Roman" w:hAnsi="Times New Roman" w:cs="Times New Roman"/>
          <w:sz w:val="24"/>
          <w:szCs w:val="24"/>
        </w:rPr>
        <w:lastRenderedPageBreak/>
        <w:t>Historioráfica</w:t>
      </w:r>
      <w:proofErr w:type="spellEnd"/>
      <w:r w:rsidRPr="004A7A84">
        <w:rPr>
          <w:rFonts w:ascii="Times New Roman" w:hAnsi="Times New Roman" w:cs="Times New Roman"/>
          <w:sz w:val="24"/>
          <w:szCs w:val="24"/>
        </w:rPr>
        <w:t>:</w:t>
      </w:r>
    </w:p>
    <w:p w:rsidR="007D5DA7" w:rsidRPr="000849AF" w:rsidRDefault="007D5DA7" w:rsidP="004A7A84">
      <w:pPr>
        <w:spacing w:line="360" w:lineRule="auto"/>
        <w:ind w:left="1440"/>
        <w:jc w:val="both"/>
        <w:rPr>
          <w:rFonts w:ascii="Times New Roman" w:hAnsi="Times New Roman" w:cs="Times New Roman"/>
          <w:sz w:val="24"/>
          <w:szCs w:val="24"/>
        </w:rPr>
      </w:pPr>
    </w:p>
    <w:p w:rsidR="007D5DA7" w:rsidRPr="000849AF" w:rsidRDefault="007D5DA7" w:rsidP="004A7A84">
      <w:pPr>
        <w:spacing w:line="360" w:lineRule="auto"/>
        <w:ind w:left="1440"/>
        <w:jc w:val="both"/>
        <w:rPr>
          <w:rFonts w:ascii="Times New Roman" w:hAnsi="Times New Roman" w:cs="Times New Roman"/>
          <w:sz w:val="24"/>
          <w:szCs w:val="24"/>
        </w:rPr>
      </w:pPr>
      <w:r w:rsidRPr="000849AF">
        <w:rPr>
          <w:rFonts w:ascii="Times New Roman" w:hAnsi="Times New Roman" w:cs="Times New Roman"/>
          <w:sz w:val="24"/>
          <w:szCs w:val="24"/>
        </w:rPr>
        <w:t xml:space="preserve">Algunos materiales necesitan analizarse desde el punto de vista </w:t>
      </w:r>
      <w:r w:rsidR="00BD13BB" w:rsidRPr="000849AF">
        <w:rPr>
          <w:rFonts w:ascii="Times New Roman" w:hAnsi="Times New Roman" w:cs="Times New Roman"/>
          <w:sz w:val="24"/>
          <w:szCs w:val="24"/>
        </w:rPr>
        <w:t>teórico</w:t>
      </w:r>
      <w:r w:rsidRPr="000849AF">
        <w:rPr>
          <w:rFonts w:ascii="Times New Roman" w:hAnsi="Times New Roman" w:cs="Times New Roman"/>
          <w:sz w:val="24"/>
          <w:szCs w:val="24"/>
        </w:rPr>
        <w:t xml:space="preserve">, para </w:t>
      </w:r>
      <w:r w:rsidR="00BD13BB" w:rsidRPr="000849AF">
        <w:rPr>
          <w:rFonts w:ascii="Times New Roman" w:hAnsi="Times New Roman" w:cs="Times New Roman"/>
          <w:sz w:val="24"/>
          <w:szCs w:val="24"/>
        </w:rPr>
        <w:t>ellas,</w:t>
      </w:r>
      <w:r w:rsidRPr="000849AF">
        <w:rPr>
          <w:rFonts w:ascii="Times New Roman" w:hAnsi="Times New Roman" w:cs="Times New Roman"/>
          <w:sz w:val="24"/>
          <w:szCs w:val="24"/>
        </w:rPr>
        <w:t xml:space="preserve"> algunos temas no pueden ser tratados desde otro punto </w:t>
      </w:r>
      <w:r w:rsidR="00BD13BB" w:rsidRPr="000849AF">
        <w:rPr>
          <w:rFonts w:ascii="Times New Roman" w:hAnsi="Times New Roman" w:cs="Times New Roman"/>
          <w:sz w:val="24"/>
          <w:szCs w:val="24"/>
        </w:rPr>
        <w:t>de</w:t>
      </w:r>
      <w:r w:rsidRPr="000849AF">
        <w:rPr>
          <w:rFonts w:ascii="Times New Roman" w:hAnsi="Times New Roman" w:cs="Times New Roman"/>
          <w:sz w:val="24"/>
          <w:szCs w:val="24"/>
        </w:rPr>
        <w:t xml:space="preserve"> </w:t>
      </w:r>
      <w:r w:rsidR="00BD13BB" w:rsidRPr="000849AF">
        <w:rPr>
          <w:rFonts w:ascii="Times New Roman" w:hAnsi="Times New Roman" w:cs="Times New Roman"/>
          <w:sz w:val="24"/>
          <w:szCs w:val="24"/>
        </w:rPr>
        <w:t>vista,</w:t>
      </w:r>
      <w:r w:rsidRPr="000849AF">
        <w:rPr>
          <w:rFonts w:ascii="Times New Roman" w:hAnsi="Times New Roman" w:cs="Times New Roman"/>
          <w:sz w:val="24"/>
          <w:szCs w:val="24"/>
        </w:rPr>
        <w:t xml:space="preserve"> por ejemplo: el origen del universo, algunos  estudios antropológicos, etc….</w:t>
      </w:r>
    </w:p>
    <w:p w:rsidR="00BD13BB" w:rsidRPr="000849AF" w:rsidRDefault="007D5DA7" w:rsidP="004A7A84">
      <w:pPr>
        <w:spacing w:line="360" w:lineRule="auto"/>
        <w:ind w:left="1440"/>
        <w:jc w:val="both"/>
        <w:rPr>
          <w:rFonts w:ascii="Times New Roman" w:hAnsi="Times New Roman" w:cs="Times New Roman"/>
          <w:sz w:val="24"/>
          <w:szCs w:val="24"/>
        </w:rPr>
      </w:pPr>
      <w:r w:rsidRPr="000849AF">
        <w:rPr>
          <w:rFonts w:ascii="Times New Roman" w:hAnsi="Times New Roman" w:cs="Times New Roman"/>
          <w:sz w:val="24"/>
          <w:szCs w:val="24"/>
        </w:rPr>
        <w:t xml:space="preserve">La ventaja del análisis </w:t>
      </w:r>
      <w:r w:rsidR="00BD13BB" w:rsidRPr="000849AF">
        <w:rPr>
          <w:rFonts w:ascii="Times New Roman" w:hAnsi="Times New Roman" w:cs="Times New Roman"/>
          <w:sz w:val="24"/>
          <w:szCs w:val="24"/>
        </w:rPr>
        <w:t>anterior,</w:t>
      </w:r>
      <w:r w:rsidRPr="000849AF">
        <w:rPr>
          <w:rFonts w:ascii="Times New Roman" w:hAnsi="Times New Roman" w:cs="Times New Roman"/>
          <w:sz w:val="24"/>
          <w:szCs w:val="24"/>
        </w:rPr>
        <w:t xml:space="preserve"> </w:t>
      </w:r>
      <w:r w:rsidR="00BD13BB" w:rsidRPr="000849AF">
        <w:rPr>
          <w:rFonts w:ascii="Times New Roman" w:hAnsi="Times New Roman" w:cs="Times New Roman"/>
          <w:sz w:val="24"/>
          <w:szCs w:val="24"/>
        </w:rPr>
        <w:t>sería</w:t>
      </w:r>
      <w:r w:rsidRPr="000849AF">
        <w:rPr>
          <w:rFonts w:ascii="Times New Roman" w:hAnsi="Times New Roman" w:cs="Times New Roman"/>
          <w:sz w:val="24"/>
          <w:szCs w:val="24"/>
        </w:rPr>
        <w:t xml:space="preserve"> que todos podrían verificar la postura del estudiante, en confrontación con lo que otro autor menciona. Es difícil construir conceptos sin partir </w:t>
      </w:r>
      <w:r w:rsidR="00BD13BB" w:rsidRPr="000849AF">
        <w:rPr>
          <w:rFonts w:ascii="Times New Roman" w:hAnsi="Times New Roman" w:cs="Times New Roman"/>
          <w:sz w:val="24"/>
          <w:szCs w:val="24"/>
        </w:rPr>
        <w:t>de la noción de otras posturas, es decir, actuar en vacío se convierte en poco convincente, pues ni las teorías más revolucionarias han pasado por alto la postura de los demás, así por ejemplo, la teoría de la relatividad especial formulada por Albert Einstein requirió de las transformadas de Lorentz, del principio de March, etc..., y como consecuencia no fue un fenómeno aislado.</w:t>
      </w:r>
    </w:p>
    <w:p w:rsidR="00BD13BB" w:rsidRPr="000849AF" w:rsidRDefault="00BD13BB" w:rsidP="004A7A84">
      <w:pPr>
        <w:spacing w:line="360" w:lineRule="auto"/>
        <w:ind w:left="1440"/>
        <w:jc w:val="both"/>
        <w:rPr>
          <w:rFonts w:ascii="Times New Roman" w:hAnsi="Times New Roman" w:cs="Times New Roman"/>
          <w:sz w:val="24"/>
          <w:szCs w:val="24"/>
        </w:rPr>
      </w:pPr>
    </w:p>
    <w:p w:rsidR="00BD13BB" w:rsidRPr="004A7A84" w:rsidRDefault="00BD13BB" w:rsidP="004A7A84">
      <w:pPr>
        <w:pStyle w:val="Prrafodelista"/>
        <w:numPr>
          <w:ilvl w:val="0"/>
          <w:numId w:val="5"/>
        </w:numPr>
        <w:spacing w:line="360" w:lineRule="auto"/>
        <w:jc w:val="both"/>
        <w:rPr>
          <w:rFonts w:ascii="Times New Roman" w:hAnsi="Times New Roman" w:cs="Times New Roman"/>
          <w:sz w:val="24"/>
          <w:szCs w:val="24"/>
        </w:rPr>
      </w:pPr>
      <w:r w:rsidRPr="004A7A84">
        <w:rPr>
          <w:rFonts w:ascii="Times New Roman" w:hAnsi="Times New Roman" w:cs="Times New Roman"/>
          <w:sz w:val="24"/>
          <w:szCs w:val="24"/>
        </w:rPr>
        <w:t>Experimental:</w:t>
      </w:r>
    </w:p>
    <w:p w:rsidR="00BD13BB" w:rsidRPr="000849AF" w:rsidRDefault="00BD13BB" w:rsidP="004A7A84">
      <w:pPr>
        <w:spacing w:line="360" w:lineRule="auto"/>
        <w:ind w:left="1440"/>
        <w:jc w:val="both"/>
        <w:rPr>
          <w:rFonts w:ascii="Times New Roman" w:hAnsi="Times New Roman" w:cs="Times New Roman"/>
          <w:sz w:val="24"/>
          <w:szCs w:val="24"/>
        </w:rPr>
      </w:pPr>
    </w:p>
    <w:p w:rsidR="00BD13BB" w:rsidRPr="000849AF" w:rsidRDefault="00BD13BB" w:rsidP="004A7A84">
      <w:pPr>
        <w:spacing w:line="360" w:lineRule="auto"/>
        <w:ind w:left="1440"/>
        <w:jc w:val="both"/>
        <w:rPr>
          <w:rFonts w:ascii="Times New Roman" w:hAnsi="Times New Roman" w:cs="Times New Roman"/>
          <w:sz w:val="24"/>
          <w:szCs w:val="24"/>
        </w:rPr>
      </w:pPr>
      <w:r w:rsidRPr="000849AF">
        <w:rPr>
          <w:rFonts w:ascii="Times New Roman" w:hAnsi="Times New Roman" w:cs="Times New Roman"/>
          <w:sz w:val="24"/>
          <w:szCs w:val="24"/>
        </w:rPr>
        <w:t>Esta se utiliza como recurso cuando los temas no pueden ser tratados como una teoría puramente teórica, ni tampoco un confrontación entre la postura del estudiante y los autores, y en la que se requiere de un estudio basado en la observación de un fenómeno. En este tipo de tesis experimental, la regla básica es observar y enfrentar el problema mediante la experimentación.</w:t>
      </w:r>
    </w:p>
    <w:p w:rsidR="00197755" w:rsidRPr="000849AF" w:rsidRDefault="00197755" w:rsidP="004A7A84">
      <w:pPr>
        <w:spacing w:line="360" w:lineRule="auto"/>
        <w:ind w:left="1440"/>
        <w:jc w:val="both"/>
        <w:rPr>
          <w:rFonts w:ascii="Times New Roman" w:hAnsi="Times New Roman" w:cs="Times New Roman"/>
          <w:sz w:val="24"/>
          <w:szCs w:val="24"/>
        </w:rPr>
      </w:pPr>
    </w:p>
    <w:p w:rsidR="00197755" w:rsidRPr="000849AF" w:rsidRDefault="00197755" w:rsidP="004A7A84">
      <w:pPr>
        <w:spacing w:line="360" w:lineRule="auto"/>
        <w:ind w:left="1440"/>
        <w:jc w:val="both"/>
        <w:rPr>
          <w:rFonts w:ascii="Times New Roman" w:hAnsi="Times New Roman" w:cs="Times New Roman"/>
          <w:sz w:val="24"/>
          <w:szCs w:val="24"/>
        </w:rPr>
      </w:pPr>
    </w:p>
    <w:p w:rsidR="00197755" w:rsidRPr="004A7A84" w:rsidRDefault="00197755" w:rsidP="004A7A84">
      <w:pPr>
        <w:pStyle w:val="Prrafodelista"/>
        <w:numPr>
          <w:ilvl w:val="0"/>
          <w:numId w:val="5"/>
        </w:numPr>
        <w:spacing w:line="360" w:lineRule="auto"/>
        <w:jc w:val="both"/>
        <w:rPr>
          <w:rFonts w:ascii="Times New Roman" w:hAnsi="Times New Roman" w:cs="Times New Roman"/>
          <w:sz w:val="24"/>
          <w:szCs w:val="24"/>
        </w:rPr>
      </w:pPr>
      <w:r w:rsidRPr="004A7A84">
        <w:rPr>
          <w:rFonts w:ascii="Times New Roman" w:hAnsi="Times New Roman" w:cs="Times New Roman"/>
          <w:sz w:val="24"/>
          <w:szCs w:val="24"/>
        </w:rPr>
        <w:t>¿Cuáles son las características de la tesis?</w:t>
      </w:r>
    </w:p>
    <w:p w:rsidR="00197755" w:rsidRPr="000849AF" w:rsidRDefault="00197755" w:rsidP="004A7A84">
      <w:pPr>
        <w:spacing w:line="360" w:lineRule="auto"/>
        <w:ind w:left="1440"/>
        <w:jc w:val="both"/>
        <w:rPr>
          <w:rFonts w:ascii="Times New Roman" w:hAnsi="Times New Roman" w:cs="Times New Roman"/>
          <w:sz w:val="24"/>
          <w:szCs w:val="24"/>
        </w:rPr>
      </w:pPr>
      <w:r w:rsidRPr="000849AF">
        <w:rPr>
          <w:rFonts w:ascii="Times New Roman" w:hAnsi="Times New Roman" w:cs="Times New Roman"/>
          <w:sz w:val="24"/>
          <w:szCs w:val="24"/>
        </w:rPr>
        <w:t>El tema debe de versar sobre un objeto de estudio reconocible por los demás. En este contexto el término objeto significa definir las condiciones sobre las cuales se puede hablar con base en una regla que bien pudo ser propuesta por el investigador.</w:t>
      </w:r>
    </w:p>
    <w:p w:rsidR="00197755" w:rsidRPr="000849AF" w:rsidRDefault="00197755" w:rsidP="004A7A84">
      <w:pPr>
        <w:spacing w:line="360" w:lineRule="auto"/>
        <w:ind w:left="1440"/>
        <w:jc w:val="both"/>
        <w:rPr>
          <w:rFonts w:ascii="Times New Roman" w:hAnsi="Times New Roman" w:cs="Times New Roman"/>
          <w:sz w:val="24"/>
          <w:szCs w:val="24"/>
        </w:rPr>
      </w:pPr>
      <w:r w:rsidRPr="000849AF">
        <w:rPr>
          <w:rFonts w:ascii="Times New Roman" w:hAnsi="Times New Roman" w:cs="Times New Roman"/>
          <w:sz w:val="24"/>
          <w:szCs w:val="24"/>
        </w:rPr>
        <w:lastRenderedPageBreak/>
        <w:t>La investigación debe ser delimitada sobre que ha de estudiarse, sobre</w:t>
      </w:r>
      <w:r w:rsidR="000849AF" w:rsidRPr="000849AF">
        <w:rPr>
          <w:rFonts w:ascii="Times New Roman" w:hAnsi="Times New Roman" w:cs="Times New Roman"/>
          <w:sz w:val="24"/>
          <w:szCs w:val="24"/>
        </w:rPr>
        <w:t xml:space="preserve"> todo acerca de las cosas que no se han dicho o estudiado del objeto.</w:t>
      </w:r>
    </w:p>
    <w:p w:rsidR="000849AF" w:rsidRPr="000849AF" w:rsidRDefault="000849AF" w:rsidP="004A7A84">
      <w:pPr>
        <w:spacing w:line="360" w:lineRule="auto"/>
        <w:ind w:left="1440"/>
        <w:jc w:val="both"/>
        <w:rPr>
          <w:rFonts w:ascii="Times New Roman" w:hAnsi="Times New Roman" w:cs="Times New Roman"/>
          <w:sz w:val="24"/>
          <w:szCs w:val="24"/>
        </w:rPr>
      </w:pPr>
      <w:r w:rsidRPr="000849AF">
        <w:rPr>
          <w:rFonts w:ascii="Times New Roman" w:hAnsi="Times New Roman" w:cs="Times New Roman"/>
          <w:sz w:val="24"/>
          <w:szCs w:val="24"/>
        </w:rPr>
        <w:t xml:space="preserve">La utilidad juega un papel importante porque de no servir a los demás, que caso tendría hablar acerca de un tema que no represente interés, aunque es importante mencionar que los trabajos no tienen por qué ser directamente aplicados. </w:t>
      </w:r>
      <w:sdt>
        <w:sdtPr>
          <w:rPr>
            <w:rFonts w:ascii="Times New Roman" w:hAnsi="Times New Roman" w:cs="Times New Roman"/>
            <w:sz w:val="24"/>
            <w:szCs w:val="24"/>
          </w:rPr>
          <w:id w:val="-214279889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CITATION Eri2 \p 153-158 \l 3082 </w:instrText>
          </w:r>
          <w:r>
            <w:rPr>
              <w:rFonts w:ascii="Times New Roman" w:hAnsi="Times New Roman" w:cs="Times New Roman"/>
              <w:sz w:val="24"/>
              <w:szCs w:val="24"/>
            </w:rPr>
            <w:fldChar w:fldCharType="separate"/>
          </w:r>
          <w:r w:rsidRPr="000849AF">
            <w:rPr>
              <w:rFonts w:ascii="Times New Roman" w:hAnsi="Times New Roman" w:cs="Times New Roman"/>
              <w:noProof/>
              <w:sz w:val="24"/>
              <w:szCs w:val="24"/>
              <w:lang w:val="es-ES"/>
            </w:rPr>
            <w:t>(Muñoz, págs. 153-158)</w:t>
          </w:r>
          <w:r>
            <w:rPr>
              <w:rFonts w:ascii="Times New Roman" w:hAnsi="Times New Roman" w:cs="Times New Roman"/>
              <w:sz w:val="24"/>
              <w:szCs w:val="24"/>
            </w:rPr>
            <w:fldChar w:fldCharType="end"/>
          </w:r>
        </w:sdtContent>
      </w:sdt>
    </w:p>
    <w:p w:rsidR="007D5DA7" w:rsidRPr="000849AF" w:rsidRDefault="007D5DA7" w:rsidP="004A7A84">
      <w:pPr>
        <w:spacing w:line="360" w:lineRule="auto"/>
        <w:ind w:left="1440"/>
        <w:jc w:val="both"/>
        <w:rPr>
          <w:rFonts w:ascii="Times New Roman" w:hAnsi="Times New Roman" w:cs="Times New Roman"/>
          <w:sz w:val="24"/>
          <w:szCs w:val="24"/>
        </w:rPr>
      </w:pPr>
    </w:p>
    <w:p w:rsidR="007D5DA7" w:rsidRPr="000849AF" w:rsidRDefault="007D5DA7" w:rsidP="004A7A84">
      <w:pPr>
        <w:spacing w:line="360" w:lineRule="auto"/>
        <w:ind w:left="1440"/>
        <w:jc w:val="both"/>
        <w:rPr>
          <w:rFonts w:ascii="Times New Roman" w:hAnsi="Times New Roman" w:cs="Times New Roman"/>
          <w:sz w:val="24"/>
          <w:szCs w:val="24"/>
        </w:rPr>
      </w:pPr>
    </w:p>
    <w:p w:rsidR="007D5DA7" w:rsidRPr="000849AF" w:rsidRDefault="007D5DA7" w:rsidP="000849AF">
      <w:pPr>
        <w:spacing w:line="360" w:lineRule="auto"/>
        <w:jc w:val="both"/>
        <w:rPr>
          <w:rFonts w:ascii="Times New Roman" w:hAnsi="Times New Roman" w:cs="Times New Roman"/>
          <w:sz w:val="24"/>
          <w:szCs w:val="24"/>
        </w:rPr>
      </w:pPr>
      <w:bookmarkStart w:id="0" w:name="_GoBack"/>
      <w:bookmarkEnd w:id="0"/>
    </w:p>
    <w:sectPr w:rsidR="007D5DA7" w:rsidRPr="000849AF" w:rsidSect="004B4CA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3FBA"/>
    <w:multiLevelType w:val="hybridMultilevel"/>
    <w:tmpl w:val="28D01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344E53"/>
    <w:multiLevelType w:val="hybridMultilevel"/>
    <w:tmpl w:val="7B6AF044"/>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
    <w:nsid w:val="1F4F5F5A"/>
    <w:multiLevelType w:val="hybridMultilevel"/>
    <w:tmpl w:val="B16E5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B45592A"/>
    <w:multiLevelType w:val="hybridMultilevel"/>
    <w:tmpl w:val="CF2C8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7174F98"/>
    <w:multiLevelType w:val="hybridMultilevel"/>
    <w:tmpl w:val="357A0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29"/>
    <w:rsid w:val="000849AF"/>
    <w:rsid w:val="0010431F"/>
    <w:rsid w:val="00197755"/>
    <w:rsid w:val="00354537"/>
    <w:rsid w:val="004A7A84"/>
    <w:rsid w:val="004B4CA5"/>
    <w:rsid w:val="00525F29"/>
    <w:rsid w:val="007D5DA7"/>
    <w:rsid w:val="00B15344"/>
    <w:rsid w:val="00BD13BB"/>
    <w:rsid w:val="00CD7F0F"/>
    <w:rsid w:val="00DA6709"/>
    <w:rsid w:val="00ED64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817C1-B4B1-435A-A89B-6ED2CEB1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1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00851">
      <w:bodyDiv w:val="1"/>
      <w:marLeft w:val="0"/>
      <w:marRight w:val="0"/>
      <w:marTop w:val="0"/>
      <w:marBottom w:val="0"/>
      <w:divBdr>
        <w:top w:val="none" w:sz="0" w:space="0" w:color="auto"/>
        <w:left w:val="none" w:sz="0" w:space="0" w:color="auto"/>
        <w:bottom w:val="none" w:sz="0" w:space="0" w:color="auto"/>
        <w:right w:val="none" w:sz="0" w:space="0" w:color="auto"/>
      </w:divBdr>
    </w:div>
    <w:div w:id="2843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Eri2</b:Tag>
    <b:SourceType>Book</b:SourceType>
    <b:Guid>{B6470203-6B8C-4503-838A-FA385B263FFA}</b:Guid>
    <b:Author>
      <b:Author>
        <b:NameList>
          <b:Person>
            <b:Last>Muñoz</b:Last>
            <b:First>Erica</b:First>
            <b:Middle>Maria Lara</b:Middle>
          </b:Person>
        </b:NameList>
      </b:Author>
    </b:Author>
    <b:Title>FUNDAMENTOS DE LA INVESTIGACION</b:Title>
    <b:Publisher>AlfaOmega</b:Publisher>
    <b:RefOrder>1</b:RefOrder>
  </b:Source>
</b:Sources>
</file>

<file path=customXml/itemProps1.xml><?xml version="1.0" encoding="utf-8"?>
<ds:datastoreItem xmlns:ds="http://schemas.openxmlformats.org/officeDocument/2006/customXml" ds:itemID="{CFC085EB-6AA3-4026-90B9-D3EEAE6F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524</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Gambling Of Arthur</dc:creator>
  <cp:keywords/>
  <dc:description/>
  <cp:lastModifiedBy>Oswaldo Trujillo Ortiz</cp:lastModifiedBy>
  <cp:revision>8</cp:revision>
  <dcterms:created xsi:type="dcterms:W3CDTF">2016-10-22T20:29:00Z</dcterms:created>
  <dcterms:modified xsi:type="dcterms:W3CDTF">2016-10-25T23:22:00Z</dcterms:modified>
</cp:coreProperties>
</file>