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FFB7E" w14:textId="77777777" w:rsidR="007073BB" w:rsidRPr="00297FE1" w:rsidRDefault="007073BB" w:rsidP="007073BB">
      <w:pPr>
        <w:pStyle w:val="Ttulo2"/>
        <w:rPr>
          <w:lang w:val="es-ES"/>
        </w:rPr>
      </w:pPr>
      <w:r>
        <w:rPr>
          <w:lang w:val="es-ES"/>
        </w:rPr>
        <w:t>Modelo conceptual</w:t>
      </w:r>
    </w:p>
    <w:p w14:paraId="64FFD568" w14:textId="77777777" w:rsidR="007073BB" w:rsidRDefault="007073BB" w:rsidP="007073BB">
      <w:pPr>
        <w:autoSpaceDE w:val="0"/>
        <w:autoSpaceDN w:val="0"/>
        <w:adjustRightInd w:val="0"/>
        <w:spacing w:line="480" w:lineRule="auto"/>
        <w:ind w:left="708"/>
        <w:jc w:val="both"/>
        <w:rPr>
          <w:lang w:val="es-ES"/>
        </w:rPr>
      </w:pPr>
      <w:r w:rsidRPr="00156EF9">
        <w:rPr>
          <w:rFonts w:eastAsiaTheme="minorHAnsi"/>
          <w:lang w:val="es-MX"/>
        </w:rPr>
        <w:t>El modelo conceptual es independiente del DBMS que se vaya a utilizar. Convierte parámetros del mundo real en abstracciones que permiten entender los datos sin tener en cuenta la física de los mismos</w:t>
      </w:r>
      <w:r w:rsidRPr="00156EF9">
        <w:rPr>
          <w:lang w:val="es-ES"/>
        </w:rPr>
        <w:t xml:space="preserve">. </w:t>
      </w:r>
      <w:r w:rsidRPr="00156EF9">
        <w:rPr>
          <w:highlight w:val="yellow"/>
          <w:lang w:val="es-ES"/>
        </w:rPr>
        <w:t>El modelo E/R</w:t>
      </w:r>
      <w:r w:rsidRPr="00156EF9">
        <w:rPr>
          <w:lang w:val="es-ES"/>
        </w:rPr>
        <w:t xml:space="preserve"> es un modelo conceptual (Sánchez, 2004).</w:t>
      </w:r>
    </w:p>
    <w:p w14:paraId="2BED4FB8" w14:textId="77777777" w:rsidR="00FB212E" w:rsidRPr="00FC337A" w:rsidRDefault="00FB212E" w:rsidP="00FC337A">
      <w:pPr>
        <w:spacing w:line="480" w:lineRule="auto"/>
        <w:jc w:val="both"/>
        <w:rPr>
          <w:i/>
          <w:lang w:val="es-ES"/>
        </w:rPr>
      </w:pPr>
      <w:bookmarkStart w:id="0" w:name="_GoBack"/>
      <w:bookmarkEnd w:id="0"/>
    </w:p>
    <w:sectPr w:rsidR="00FB212E" w:rsidRPr="00FC337A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931"/>
    <w:multiLevelType w:val="hybridMultilevel"/>
    <w:tmpl w:val="4EB609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E2FD9"/>
    <w:rsid w:val="000F3ABF"/>
    <w:rsid w:val="00106830"/>
    <w:rsid w:val="00156EF9"/>
    <w:rsid w:val="001F0177"/>
    <w:rsid w:val="00270F2B"/>
    <w:rsid w:val="00281459"/>
    <w:rsid w:val="00297FE1"/>
    <w:rsid w:val="004E3838"/>
    <w:rsid w:val="005608A3"/>
    <w:rsid w:val="00586CC0"/>
    <w:rsid w:val="007073BB"/>
    <w:rsid w:val="008204C5"/>
    <w:rsid w:val="008B5F8B"/>
    <w:rsid w:val="008C290E"/>
    <w:rsid w:val="00901036"/>
    <w:rsid w:val="009A0168"/>
    <w:rsid w:val="00C34AC7"/>
    <w:rsid w:val="00C90A7B"/>
    <w:rsid w:val="00E64A5B"/>
    <w:rsid w:val="00F30AA7"/>
    <w:rsid w:val="00FB212E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56F3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8</b:RefOrder>
  </b:Source>
  <b:Source>
    <b:Tag>Com12</b:Tag>
    <b:SourceType>Book</b:SourceType>
    <b:Guid>{3291A717-A77E-433C-9D57-ED50B52742C5}</b:Guid>
    <b:Author>
      <b:Author>
        <b:NameList>
          <b:Person>
            <b:Last>Compendio</b:Last>
          </b:Person>
        </b:NameList>
      </b:Author>
    </b:Author>
    <b:Title>Fundamentos de bases de datos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91556F6F-3623-48F6-8F99-41EEC2DF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2</cp:revision>
  <dcterms:created xsi:type="dcterms:W3CDTF">2017-02-23T16:56:00Z</dcterms:created>
  <dcterms:modified xsi:type="dcterms:W3CDTF">2017-02-23T16:56:00Z</dcterms:modified>
</cp:coreProperties>
</file>