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68" w:rsidRDefault="00A00C68" w:rsidP="00A00C68">
      <w:pPr>
        <w:pStyle w:val="Ttulo2"/>
        <w:spacing w:before="40" w:after="40"/>
        <w:rPr>
          <w:rFonts w:cs="Times New Roman"/>
          <w:lang w:val="es-ES"/>
        </w:rPr>
      </w:pPr>
      <w:r w:rsidRPr="00A7783B">
        <w:rPr>
          <w:rFonts w:cs="Times New Roman"/>
          <w:lang w:val="es-ES"/>
        </w:rPr>
        <w:t xml:space="preserve">Modelo </w:t>
      </w:r>
      <w:r>
        <w:rPr>
          <w:rFonts w:cs="Times New Roman"/>
          <w:lang w:val="es-ES"/>
        </w:rPr>
        <w:t>de base de datos orientado a objetos</w:t>
      </w:r>
    </w:p>
    <w:p w:rsidR="00A00C68" w:rsidRPr="00B61AB6" w:rsidRDefault="00A00C68" w:rsidP="00A00C68">
      <w:pPr>
        <w:rPr>
          <w:lang w:val="es-ES"/>
        </w:rPr>
      </w:pPr>
      <w:r w:rsidRPr="00B61AB6">
        <w:rPr>
          <w:i/>
          <w:lang w:val="es-ES"/>
        </w:rPr>
        <w:t>“En  aquel donde los  datos y los procedimientos se almacenan juntos”</w:t>
      </w:r>
      <w:sdt>
        <w:sdtPr>
          <w:rPr>
            <w:lang w:val="es-ES"/>
          </w:rPr>
          <w:id w:val="403422022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 CITATION Sán04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 xml:space="preserve"> (Sánchez, Diseño conceptual de bases de datos(guía de aprendizaje), 2004)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>.</w:t>
      </w:r>
    </w:p>
    <w:p w:rsidR="00A00C68" w:rsidRDefault="00A00C68" w:rsidP="00A00C68">
      <w:pPr>
        <w:pStyle w:val="Ttulo2"/>
        <w:rPr>
          <w:lang w:val="es-ES"/>
        </w:rPr>
      </w:pPr>
      <w:r>
        <w:rPr>
          <w:lang w:val="es-ES"/>
        </w:rPr>
        <w:t>Características</w:t>
      </w:r>
    </w:p>
    <w:p w:rsidR="00A00C68" w:rsidRPr="00844236" w:rsidRDefault="00A00C68" w:rsidP="00A00C68">
      <w:pPr>
        <w:spacing w:line="480" w:lineRule="auto"/>
        <w:jc w:val="both"/>
        <w:rPr>
          <w:color w:val="000000" w:themeColor="text1"/>
          <w:lang w:val="es-ES"/>
        </w:rPr>
      </w:pPr>
      <w:r w:rsidRPr="00B61AB6">
        <w:rPr>
          <w:i/>
        </w:rPr>
        <w:t>“</w:t>
      </w:r>
      <w:r w:rsidRPr="00B61AB6">
        <w:rPr>
          <w:i/>
          <w:lang w:val="es-ES"/>
        </w:rPr>
        <w:t xml:space="preserve">Consigue arreglar las limitaciones de las relacionales, problemas de la herencia, tipos definidos por el usuario, disparadores almacenables en la base de datos, soporte multimedia, </w:t>
      </w:r>
      <w:proofErr w:type="spellStart"/>
      <w:r w:rsidRPr="00B61AB6">
        <w:rPr>
          <w:i/>
          <w:lang w:val="es-ES"/>
        </w:rPr>
        <w:t>etc</w:t>
      </w:r>
      <w:proofErr w:type="spellEnd"/>
      <w:r w:rsidRPr="00B61AB6">
        <w:rPr>
          <w:i/>
        </w:rPr>
        <w:t>”</w:t>
      </w:r>
      <w:sdt>
        <w:sdtPr>
          <w:rPr>
            <w:lang w:val="es-ES"/>
          </w:rPr>
          <w:id w:val="-1362274387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 CITATION Sán04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 xml:space="preserve"> (Sánchez, Diseño conceptual de bases de datos(guía de aprendizaje), 2004)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>.</w:t>
      </w:r>
    </w:p>
    <w:p w:rsidR="00616269" w:rsidRPr="00A00C68" w:rsidRDefault="00616269">
      <w:pPr>
        <w:rPr>
          <w:lang w:val="es-ES"/>
        </w:rPr>
      </w:pPr>
      <w:bookmarkStart w:id="0" w:name="_GoBack"/>
      <w:bookmarkEnd w:id="0"/>
    </w:p>
    <w:sectPr w:rsidR="00616269" w:rsidRPr="00A00C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68"/>
    <w:rsid w:val="00616269"/>
    <w:rsid w:val="00A0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38934D-7A70-44BD-AA97-71F50132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68"/>
  </w:style>
  <w:style w:type="paragraph" w:styleId="Ttulo2">
    <w:name w:val="heading 2"/>
    <w:basedOn w:val="Normal"/>
    <w:next w:val="Normal"/>
    <w:link w:val="Ttulo2Car"/>
    <w:autoRedefine/>
    <w:qFormat/>
    <w:rsid w:val="00A00C68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0C68"/>
    <w:rPr>
      <w:rFonts w:ascii="Times New Roman" w:eastAsia="Times New Roman" w:hAnsi="Times New Roman" w:cs="Arial"/>
      <w:b/>
      <w:bCs/>
      <w:iCs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8FCD-7B95-447F-B49D-3193DEFE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2018-02-13T19:08:00Z</dcterms:created>
  <dcterms:modified xsi:type="dcterms:W3CDTF">2018-02-13T19:10:00Z</dcterms:modified>
</cp:coreProperties>
</file>