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3B" w:rsidRDefault="0014473B" w:rsidP="0014473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Transacción:</w:t>
      </w:r>
    </w:p>
    <w:p w:rsidR="006A7306" w:rsidRPr="0014473B" w:rsidRDefault="0014473B" w:rsidP="0014473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4473B">
        <w:rPr>
          <w:rFonts w:ascii="Arial" w:hAnsi="Arial" w:cs="Arial"/>
          <w:sz w:val="24"/>
          <w:szCs w:val="24"/>
        </w:rPr>
        <w:t>Una transacción consiste en una secuencia de instrucciones de consulta y actualizaciones. La norma SQL</w:t>
      </w:r>
      <w:r>
        <w:rPr>
          <w:rFonts w:ascii="Arial" w:hAnsi="Arial" w:cs="Arial"/>
          <w:sz w:val="24"/>
          <w:szCs w:val="24"/>
        </w:rPr>
        <w:t xml:space="preserve"> </w:t>
      </w:r>
      <w:r w:rsidRPr="0014473B">
        <w:rPr>
          <w:rFonts w:ascii="Arial" w:hAnsi="Arial" w:cs="Arial"/>
          <w:sz w:val="24"/>
          <w:szCs w:val="24"/>
        </w:rPr>
        <w:t>especiﬁca que una transacción comienza implícitamente cuando se ejecuta una instrucción SQL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1959172014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923A5C">
            <w:rPr>
              <w:rFonts w:ascii="Arial" w:hAnsi="Arial" w:cs="Arial"/>
              <w:sz w:val="24"/>
              <w:szCs w:val="24"/>
            </w:rPr>
            <w:instrText xml:space="preserve">CITATION Sil02 \p 103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923A5C" w:rsidRPr="00923A5C">
            <w:rPr>
              <w:rFonts w:ascii="Arial" w:hAnsi="Arial" w:cs="Arial"/>
              <w:noProof/>
              <w:sz w:val="24"/>
              <w:szCs w:val="24"/>
            </w:rPr>
            <w:t>(Silb</w:t>
          </w:r>
          <w:bookmarkStart w:id="0" w:name="_GoBack"/>
          <w:bookmarkEnd w:id="0"/>
          <w:r w:rsidR="00923A5C" w:rsidRPr="00923A5C">
            <w:rPr>
              <w:rFonts w:ascii="Arial" w:hAnsi="Arial" w:cs="Arial"/>
              <w:noProof/>
              <w:sz w:val="24"/>
              <w:szCs w:val="24"/>
            </w:rPr>
            <w:t>erschatz, 2002, pág. 103)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6A7306" w:rsidRPr="0014473B" w:rsidSect="0014473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3B"/>
    <w:rsid w:val="0014473B"/>
    <w:rsid w:val="006A7306"/>
    <w:rsid w:val="009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8FDC-1DD9-423D-BFE0-3D22360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{BC06A864-2776-4BC2-9669-AB6D44BEF1F3}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Publisher>McGRAW-HILL/INTERAMERICANADE ESPAÑA, S. A. U.</b:Publisher>
    <b:RefOrder>1</b:RefOrder>
  </b:Source>
</b:Sources>
</file>

<file path=customXml/itemProps1.xml><?xml version="1.0" encoding="utf-8"?>
<ds:datastoreItem xmlns:ds="http://schemas.openxmlformats.org/officeDocument/2006/customXml" ds:itemID="{52FD107D-DC33-45FC-A348-C6BC89B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2018-02-12T00:36:00Z</dcterms:created>
  <dcterms:modified xsi:type="dcterms:W3CDTF">2018-02-12T02:35:00Z</dcterms:modified>
</cp:coreProperties>
</file>