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B9" w:rsidRPr="00C251B9" w:rsidRDefault="00C251B9" w:rsidP="00166CE1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b/>
          <w:sz w:val="24"/>
          <w:szCs w:val="24"/>
        </w:rPr>
      </w:pPr>
      <w:r w:rsidRPr="00C251B9">
        <w:rPr>
          <w:rFonts w:ascii="Times-Roman" w:hAnsi="Times-Roman" w:cs="Times-Roman"/>
          <w:b/>
          <w:sz w:val="24"/>
          <w:szCs w:val="24"/>
        </w:rPr>
        <w:t>Banc</w:t>
      </w:r>
      <w:r w:rsidR="004B2C61">
        <w:rPr>
          <w:rFonts w:ascii="Times-Roman" w:hAnsi="Times-Roman" w:cs="Times-Roman"/>
          <w:b/>
          <w:sz w:val="24"/>
          <w:szCs w:val="24"/>
        </w:rPr>
        <w:t>a</w:t>
      </w:r>
    </w:p>
    <w:p w:rsidR="00C251B9" w:rsidRPr="005E3720" w:rsidRDefault="00C251B9" w:rsidP="00C251B9">
      <w:pPr>
        <w:spacing w:line="480" w:lineRule="auto"/>
        <w:jc w:val="both"/>
        <w:rPr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“</w:t>
      </w:r>
      <w:r w:rsidR="00882437" w:rsidRPr="00B3065F">
        <w:rPr>
          <w:rFonts w:ascii="Times-Roman" w:hAnsi="Times-Roman" w:cs="Times-Roman"/>
          <w:sz w:val="24"/>
          <w:szCs w:val="24"/>
        </w:rPr>
        <w:t>Para información de los clientes, cuentas</w:t>
      </w:r>
      <w:r w:rsidR="00B3065F" w:rsidRPr="00B3065F">
        <w:rPr>
          <w:rFonts w:ascii="Times-Roman" w:hAnsi="Times-Roman" w:cs="Times-Roman"/>
          <w:sz w:val="24"/>
          <w:szCs w:val="24"/>
        </w:rPr>
        <w:t xml:space="preserve"> </w:t>
      </w:r>
      <w:r w:rsidR="00882437" w:rsidRPr="00B3065F">
        <w:rPr>
          <w:rFonts w:ascii="Times-Roman" w:hAnsi="Times-Roman" w:cs="Times-Roman"/>
          <w:sz w:val="24"/>
          <w:szCs w:val="24"/>
        </w:rPr>
        <w:t>y préstamos, y transacciones bancarias</w:t>
      </w:r>
      <w:r>
        <w:rPr>
          <w:rFonts w:ascii="Times-Roman" w:hAnsi="Times-Roman" w:cs="Times-Roman"/>
          <w:sz w:val="24"/>
          <w:szCs w:val="24"/>
        </w:rPr>
        <w:t>”</w:t>
      </w:r>
      <w:r w:rsidR="00166CE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88709869"/>
          <w:citation/>
        </w:sdtPr>
        <w:sdtEndPr/>
        <w:sdtContent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CITATION Sil02 \p 1 \l 2058 </w:instrText>
          </w:r>
          <w:r>
            <w:rPr>
              <w:sz w:val="24"/>
              <w:szCs w:val="24"/>
            </w:rPr>
            <w:fldChar w:fldCharType="separate"/>
          </w:r>
          <w:r w:rsidRPr="00B3065F">
            <w:rPr>
              <w:noProof/>
              <w:sz w:val="24"/>
              <w:szCs w:val="24"/>
            </w:rPr>
            <w:t>(Silberschatz, 2002, pág. 1)</w:t>
          </w:r>
          <w:r>
            <w:rPr>
              <w:sz w:val="24"/>
              <w:szCs w:val="24"/>
            </w:rPr>
            <w:fldChar w:fldCharType="end"/>
          </w:r>
        </w:sdtContent>
      </w:sdt>
      <w:r w:rsidR="00166CE1">
        <w:rPr>
          <w:sz w:val="24"/>
          <w:szCs w:val="24"/>
        </w:rPr>
        <w:t>.</w:t>
      </w:r>
      <w:bookmarkStart w:id="0" w:name="_GoBack"/>
      <w:bookmarkEnd w:id="0"/>
    </w:p>
    <w:p w:rsidR="00882437" w:rsidRPr="00B3065F" w:rsidRDefault="00882437" w:rsidP="00C251B9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</w:p>
    <w:p w:rsidR="00C251B9" w:rsidRPr="005E3720" w:rsidRDefault="00C251B9">
      <w:pPr>
        <w:rPr>
          <w:sz w:val="24"/>
          <w:szCs w:val="24"/>
        </w:rPr>
      </w:pPr>
    </w:p>
    <w:sectPr w:rsidR="00C251B9" w:rsidRPr="005E37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20"/>
    <w:rsid w:val="00166CE1"/>
    <w:rsid w:val="004B2C61"/>
    <w:rsid w:val="005E3720"/>
    <w:rsid w:val="0060594C"/>
    <w:rsid w:val="007C5EF1"/>
    <w:rsid w:val="00882437"/>
    <w:rsid w:val="00B3065F"/>
    <w:rsid w:val="00C2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3A9DC-93F1-40E5-9F50-5B7A6CE8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{1EFDDF40-FA36-44F9-B67E-41BE04C68581}</b:Guid>
    <b:Author>
      <b:Author>
        <b:NameList>
          <b:Person>
            <b:Last>Silberschatz</b:Last>
            <b:First>Abraham</b:First>
          </b:Person>
        </b:NameList>
      </b:Author>
    </b:Author>
    <b:Title>Fundamentos de bases de datos</b:Title>
    <b:Year>2002</b:Year>
    <b:City>Aravaca (Madrid)</b:City>
    <b:Publisher>McGraw-Hill Inc.</b:Publisher>
    <b:RefOrder>1</b:RefOrder>
  </b:Source>
</b:Sources>
</file>

<file path=customXml/itemProps1.xml><?xml version="1.0" encoding="utf-8"?>
<ds:datastoreItem xmlns:ds="http://schemas.openxmlformats.org/officeDocument/2006/customXml" ds:itemID="{B47FD11C-29D2-4FA8-90F9-220EB58B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HERCULANO OROZCO RODRIGUEZ</dc:creator>
  <cp:keywords/>
  <dc:description/>
  <cp:lastModifiedBy>Microsoft</cp:lastModifiedBy>
  <cp:revision>2</cp:revision>
  <dcterms:created xsi:type="dcterms:W3CDTF">2018-02-19T23:20:00Z</dcterms:created>
  <dcterms:modified xsi:type="dcterms:W3CDTF">2018-02-19T23:20:00Z</dcterms:modified>
</cp:coreProperties>
</file>