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B5A" w:rsidRPr="007453AF" w:rsidRDefault="00CE5B5A" w:rsidP="00922CF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“</w:t>
      </w:r>
      <w:r w:rsidRPr="007453AF">
        <w:rPr>
          <w:rFonts w:ascii="Times New Roman" w:hAnsi="Times New Roman" w:cs="Times New Roman"/>
          <w:sz w:val="24"/>
          <w:szCs w:val="24"/>
        </w:rPr>
        <w:t>Para conseguir una arquitectura de 3 esquemas real se necesita un tercer lenguaje, el lenguaje de definición de vistas (LDV</w:t>
      </w:r>
      <w:r>
        <w:rPr>
          <w:rFonts w:ascii="Times New Roman" w:hAnsi="Times New Roman" w:cs="Times New Roman"/>
          <w:sz w:val="24"/>
          <w:szCs w:val="24"/>
        </w:rPr>
        <w:t>)”</w:t>
      </w:r>
      <w:r w:rsidRPr="007B1D2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9665886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Elm07 \p 34 \l 2058 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F13F78">
            <w:rPr>
              <w:rFonts w:ascii="Times New Roman" w:hAnsi="Times New Roman" w:cs="Times New Roman"/>
              <w:noProof/>
              <w:sz w:val="24"/>
              <w:szCs w:val="24"/>
            </w:rPr>
            <w:t>(Elmasri, R. &amp; Navathe, B., 2007, pág. 34)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D075AE" w:rsidRPr="004F346C" w:rsidRDefault="00D075AE" w:rsidP="004F346C"/>
    <w:sectPr w:rsidR="00D075AE" w:rsidRPr="004F34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113A"/>
    <w:multiLevelType w:val="hybridMultilevel"/>
    <w:tmpl w:val="A0FA1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00D6F"/>
    <w:multiLevelType w:val="hybridMultilevel"/>
    <w:tmpl w:val="40AC8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C7"/>
    <w:rsid w:val="001F5BAA"/>
    <w:rsid w:val="00275217"/>
    <w:rsid w:val="002979E5"/>
    <w:rsid w:val="002D1C17"/>
    <w:rsid w:val="00434FA0"/>
    <w:rsid w:val="004F346C"/>
    <w:rsid w:val="00611730"/>
    <w:rsid w:val="008556C7"/>
    <w:rsid w:val="00904C69"/>
    <w:rsid w:val="00922CF3"/>
    <w:rsid w:val="00932FB0"/>
    <w:rsid w:val="00BC60FD"/>
    <w:rsid w:val="00CA3722"/>
    <w:rsid w:val="00CE5B5A"/>
    <w:rsid w:val="00D075AE"/>
    <w:rsid w:val="00FE283B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A96885"/>
  <w15:chartTrackingRefBased/>
  <w15:docId w15:val="{56A694E4-9D62-4216-8D2C-EA1F9CA1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B5A"/>
  </w:style>
  <w:style w:type="paragraph" w:styleId="Ttulo1">
    <w:name w:val="heading 1"/>
    <w:basedOn w:val="Normal"/>
    <w:next w:val="Normal"/>
    <w:link w:val="Ttulo1Car"/>
    <w:uiPriority w:val="9"/>
    <w:qFormat/>
    <w:rsid w:val="00434FA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5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F34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55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8556C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34FA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4F34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 Version=""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1</b:RefOrder>
  </b:Source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2</b:RefOrder>
  </b:Source>
  <b:Source>
    <b:Tag>Sán04</b:Tag>
    <b:SourceType>Book</b:SourceType>
    <b:Guid>{F6B68577-5D00-44F3-8FED-821BBE2E4358}</b:Guid>
    <b:Author>
      <b:Author>
        <b:NameList>
          <b:Person>
            <b:Last>Sánchez</b:Last>
            <b:First>J.</b:First>
          </b:Person>
        </b:NameList>
      </b:Author>
    </b:Author>
    <b:Title>Diseño Conceptual de Bases de Datos</b:Title>
    <b:Year>2004</b:Year>
    <b:City>California</b:City>
    <b:Publisher>Creative commons</b:Publisher>
    <b:RefOrder>5</b:RefOrder>
  </b:Source>
  <b:Source>
    <b:Tag>Sil02</b:Tag>
    <b:SourceType>Book</b:SourceType>
    <b:Guid>{1ACC375D-74B7-41A2-ADD5-89AD3B537A9B}</b:Guid>
    <b:Author>
      <b:Author>
        <b:Corporate>Silberschatz, A., Korth, H. &amp; Sudarshan, S.</b:Corporate>
      </b:Author>
    </b:Author>
    <b:Title>FUNDAMENTOS DE BASES DE DATOS</b:Title>
    <b:Year>2002</b:Year>
    <b:City>Madrid</b:City>
    <b:Publisher>McGRAW-HILL</b:Publisher>
    <b:RefOrder>3</b:RefOrder>
  </b:Source>
</b:Sources>
</file>

<file path=customXml/itemProps1.xml><?xml version="1.0" encoding="utf-8"?>
<ds:datastoreItem xmlns:ds="http://schemas.openxmlformats.org/officeDocument/2006/customXml" ds:itemID="{DAAE7A08-E43E-4C1A-A1A7-E9C66041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4</cp:revision>
  <dcterms:created xsi:type="dcterms:W3CDTF">2018-02-13T18:31:00Z</dcterms:created>
  <dcterms:modified xsi:type="dcterms:W3CDTF">2018-02-20T05:40:00Z</dcterms:modified>
</cp:coreProperties>
</file>