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C9" w:rsidRPr="003C57C9" w:rsidRDefault="003C57C9">
      <w:pPr>
        <w:rPr>
          <w:b/>
          <w:sz w:val="28"/>
          <w:szCs w:val="28"/>
        </w:rPr>
      </w:pPr>
      <w:r w:rsidRPr="003C57C9">
        <w:rPr>
          <w:b/>
          <w:sz w:val="28"/>
          <w:szCs w:val="28"/>
        </w:rPr>
        <w:t>Portal de Internet</w:t>
      </w:r>
      <w:r>
        <w:rPr>
          <w:b/>
          <w:sz w:val="28"/>
          <w:szCs w:val="28"/>
        </w:rPr>
        <w:t>:</w:t>
      </w:r>
    </w:p>
    <w:p w:rsidR="00635E15" w:rsidRPr="00635E15" w:rsidRDefault="003C57C9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635E15" w:rsidRPr="00635E15">
        <w:rPr>
          <w:sz w:val="28"/>
          <w:szCs w:val="28"/>
        </w:rPr>
        <w:t>Cuando visita un portal de Internet del consumidor que permite navegar y ordenar en línea bienes como libros o ropa</w:t>
      </w:r>
      <w:r>
        <w:rPr>
          <w:sz w:val="28"/>
          <w:szCs w:val="28"/>
        </w:rPr>
        <w:t xml:space="preserve"> y su información y disponibilidad</w:t>
      </w:r>
      <w:r w:rsidR="00635E15" w:rsidRPr="00635E15">
        <w:rPr>
          <w:sz w:val="28"/>
          <w:szCs w:val="28"/>
        </w:rPr>
        <w:t>, accede a una base de datos</w:t>
      </w:r>
      <w:r>
        <w:rPr>
          <w:sz w:val="28"/>
          <w:szCs w:val="28"/>
        </w:rPr>
        <w:t>”</w:t>
      </w:r>
      <w:r w:rsidR="00635E15" w:rsidRPr="00635E15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1393114340"/>
          <w:citation/>
        </w:sdtPr>
        <w:sdtEndPr/>
        <w:sdtContent>
          <w:r w:rsidR="00635E15"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Cat091 \p 2 \l 2058 </w:instrText>
          </w:r>
          <w:r w:rsidR="00635E15">
            <w:rPr>
              <w:sz w:val="28"/>
              <w:szCs w:val="28"/>
            </w:rPr>
            <w:fldChar w:fldCharType="separate"/>
          </w:r>
          <w:r w:rsidRPr="003C57C9">
            <w:rPr>
              <w:noProof/>
              <w:sz w:val="28"/>
              <w:szCs w:val="28"/>
            </w:rPr>
            <w:t>(Ricardo, 2009, pág. 2)</w:t>
          </w:r>
          <w:r w:rsidR="00635E15">
            <w:rPr>
              <w:sz w:val="28"/>
              <w:szCs w:val="28"/>
            </w:rPr>
            <w:fldChar w:fldCharType="end"/>
          </w:r>
        </w:sdtContent>
      </w:sdt>
      <w:bookmarkStart w:id="0" w:name="_GoBack"/>
      <w:bookmarkEnd w:id="0"/>
    </w:p>
    <w:sectPr w:rsidR="00635E15" w:rsidRPr="00635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AC"/>
    <w:rsid w:val="003C57C9"/>
    <w:rsid w:val="004B16AC"/>
    <w:rsid w:val="00635E15"/>
    <w:rsid w:val="00E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367B-49AB-41C9-A28D-221D0AC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Cat091</b:Tag>
    <b:SourceType>Book</b:SourceType>
    <b:Guid>{6931A681-61FC-422F-85D5-D8014ED56C6B}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45C562F6-7AA6-4BFE-A426-D1F256D6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5</cp:revision>
  <dcterms:created xsi:type="dcterms:W3CDTF">2017-02-22T00:08:00Z</dcterms:created>
  <dcterms:modified xsi:type="dcterms:W3CDTF">2017-02-22T01:07:00Z</dcterms:modified>
</cp:coreProperties>
</file>