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2F" w:rsidRPr="00537C2F" w:rsidRDefault="00537C2F" w:rsidP="00537C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537C2F">
        <w:rPr>
          <w:rFonts w:ascii="Times New Roman" w:hAnsi="Times New Roman" w:cs="Times New Roman"/>
          <w:b/>
          <w:sz w:val="24"/>
          <w:szCs w:val="21"/>
        </w:rPr>
        <w:t>Modificación del esquema y de la organización</w:t>
      </w:r>
      <w:r w:rsidR="003A1377">
        <w:rPr>
          <w:rFonts w:ascii="Times New Roman" w:hAnsi="Times New Roman" w:cs="Times New Roman"/>
          <w:b/>
          <w:sz w:val="24"/>
          <w:szCs w:val="21"/>
        </w:rPr>
        <w:t xml:space="preserve"> física</w:t>
      </w:r>
    </w:p>
    <w:p w:rsidR="009836CC" w:rsidRDefault="00DA37EF" w:rsidP="00C45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DA37EF">
        <w:rPr>
          <w:rFonts w:ascii="Times New Roman" w:hAnsi="Times New Roman" w:cs="Times New Roman"/>
          <w:sz w:val="24"/>
          <w:szCs w:val="21"/>
        </w:rPr>
        <w:t>“Los ABD realizan cambios en el esquema y en la organización física para reflejar las necesidades cambiantes de la organización, o para alterar la organización física para mejorar el rendimiento.”</w:t>
      </w:r>
    </w:p>
    <w:p w:rsidR="00DA37EF" w:rsidRPr="0097458E" w:rsidRDefault="003A1377" w:rsidP="00C45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DA37EF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DA37EF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9 \l 22538 </w:instrText>
          </w:r>
          <w:r w:rsidR="00DA37EF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DA37EF" w:rsidRPr="0000244D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9)</w:t>
          </w:r>
          <w:r w:rsidR="00DA37EF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bookmarkStart w:id="0" w:name="_GoBack"/>
      <w:bookmarkEnd w:id="0"/>
    </w:p>
    <w:p w:rsidR="00DA37EF" w:rsidRPr="00DA37EF" w:rsidRDefault="00DA37EF" w:rsidP="00DA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sectPr w:rsidR="00DA37EF" w:rsidRPr="00DA3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EF"/>
    <w:rsid w:val="003A1377"/>
    <w:rsid w:val="00537C2F"/>
    <w:rsid w:val="00871C5D"/>
    <w:rsid w:val="009836CC"/>
    <w:rsid w:val="00C45C66"/>
    <w:rsid w:val="00D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98F87FF6-C031-4D97-9C11-5288838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7</cp:revision>
  <dcterms:created xsi:type="dcterms:W3CDTF">2018-02-11T20:51:00Z</dcterms:created>
  <dcterms:modified xsi:type="dcterms:W3CDTF">2018-02-20T02:33:00Z</dcterms:modified>
</cp:coreProperties>
</file>