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47" w:rsidRPr="009F2A3A" w:rsidRDefault="00B91247" w:rsidP="00B9124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• </w:t>
      </w:r>
      <w:r w:rsidRPr="009F2A3A">
        <w:rPr>
          <w:rFonts w:ascii="Calibri Light" w:hAnsi="Calibri Light" w:cs="Calibri Light"/>
          <w:b/>
          <w:bCs/>
          <w:i/>
          <w:sz w:val="24"/>
          <w:szCs w:val="24"/>
        </w:rPr>
        <w:t xml:space="preserve">Almacenamiento en cinta. </w:t>
      </w:r>
      <w:r w:rsidRPr="009F2A3A">
        <w:rPr>
          <w:rFonts w:ascii="Calibri Light" w:hAnsi="Calibri Light" w:cs="Calibri Light"/>
          <w:b/>
          <w:i/>
          <w:sz w:val="24"/>
          <w:szCs w:val="24"/>
        </w:rPr>
        <w:t xml:space="preserve">El almacenamiento encinta se utiliza principalmente para copias de seguridad y datos de archivo. Aunque la cinta magnética es mucho más barata que los discos, el acceso a los datos resulta mucho más lento, ya que el acceso a la cinta debe ser secuencial desde su comienzo. </w:t>
      </w:r>
      <w:sdt>
        <w:sdtPr>
          <w:rPr>
            <w:rFonts w:ascii="Calibri Light" w:hAnsi="Calibri Light" w:cs="Calibri Light"/>
            <w:b/>
            <w:i/>
            <w:sz w:val="24"/>
            <w:szCs w:val="24"/>
          </w:rPr>
          <w:id w:val="1402714325"/>
          <w:citation/>
        </w:sdtPr>
        <w:sdtContent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begin"/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instrText xml:space="preserve">CITATION Sil02 \p 250 \l 2058 </w:instrTex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separate"/>
          </w:r>
          <w:r w:rsidRPr="009F2A3A">
            <w:rPr>
              <w:rFonts w:ascii="Calibri Light" w:hAnsi="Calibri Light" w:cs="Calibri Light"/>
              <w:b/>
              <w:i/>
              <w:noProof/>
              <w:sz w:val="24"/>
              <w:szCs w:val="24"/>
            </w:rPr>
            <w:t>(Abraham, 2002, pág. 250)</w:t>
          </w:r>
          <w:r w:rsidRPr="009F2A3A">
            <w:rPr>
              <w:rFonts w:ascii="Calibri Light" w:hAnsi="Calibri Light" w:cs="Calibri Light"/>
              <w:b/>
              <w:i/>
              <w:sz w:val="24"/>
              <w:szCs w:val="24"/>
            </w:rPr>
            <w:fldChar w:fldCharType="end"/>
          </w:r>
        </w:sdtContent>
      </w:sdt>
      <w:r w:rsidRPr="009F2A3A">
        <w:rPr>
          <w:rFonts w:ascii="Calibri Light" w:hAnsi="Calibri Light" w:cs="Calibri Light"/>
          <w:b/>
          <w:i/>
          <w:sz w:val="24"/>
          <w:szCs w:val="24"/>
        </w:rPr>
        <w:t>.</w:t>
      </w:r>
    </w:p>
    <w:p w:rsidR="000127DC" w:rsidRPr="00036AB6" w:rsidRDefault="000127DC" w:rsidP="00036AB6">
      <w:bookmarkStart w:id="0" w:name="_GoBack"/>
      <w:bookmarkEnd w:id="0"/>
    </w:p>
    <w:sectPr w:rsidR="000127DC" w:rsidRPr="00036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9"/>
    <w:rsid w:val="000127DC"/>
    <w:rsid w:val="00036AB6"/>
    <w:rsid w:val="00292D6E"/>
    <w:rsid w:val="004E602C"/>
    <w:rsid w:val="00872F3D"/>
    <w:rsid w:val="00AD1D09"/>
    <w:rsid w:val="00B91247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784C-48F8-476C-831C-07EF95A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{D5436263-95D2-47DF-BBF0-42E6F08F006E}</b:Guid>
    <b:Author>
      <b:Author>
        <b:NameList>
          <b:Person>
            <b:Last>Abraham</b:Last>
            <b:First>Silberschatz</b:First>
          </b:Person>
        </b:NameList>
      </b:Author>
    </b:Author>
    <b:Title>Fundamentos de Bases de Datos  Abraham Silberschatz 4ta Edicion</b:Title>
    <b:Year>2002</b:Year>
    <b:City>Madrid</b:City>
    <b:Publisher>McGRAW-HILL/INTERAMERICANA DE ESPAÑA, S. A. U.</b:Publisher>
    <b:RefOrder>1</b:RefOrder>
  </b:Source>
</b:Sources>
</file>

<file path=customXml/itemProps1.xml><?xml version="1.0" encoding="utf-8"?>
<ds:datastoreItem xmlns:ds="http://schemas.openxmlformats.org/officeDocument/2006/customXml" ds:itemID="{9D2B1A20-7E86-4C48-A4F5-096DE366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2019-02-08T05:23:00Z</dcterms:created>
  <dcterms:modified xsi:type="dcterms:W3CDTF">2019-02-08T05:23:00Z</dcterms:modified>
</cp:coreProperties>
</file>