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8DA" w:rsidRPr="001A33FA" w:rsidRDefault="00394609" w:rsidP="00394609">
      <w:pPr>
        <w:jc w:val="both"/>
        <w:rPr>
          <w:rFonts w:asciiTheme="majorHAnsi" w:hAnsiTheme="majorHAnsi" w:cstheme="majorHAnsi"/>
          <w:b/>
          <w:i/>
          <w:sz w:val="24"/>
          <w:szCs w:val="24"/>
        </w:rPr>
      </w:pPr>
      <w:r w:rsidRPr="001A33FA">
        <w:rPr>
          <w:rFonts w:asciiTheme="majorHAnsi" w:hAnsiTheme="majorHAnsi" w:cstheme="majorHAnsi"/>
          <w:b/>
          <w:i/>
          <w:sz w:val="24"/>
          <w:szCs w:val="24"/>
        </w:rPr>
        <w:t>Usuarios de Base de datos</w:t>
      </w:r>
    </w:p>
    <w:p w:rsidR="00394609" w:rsidRPr="001A33FA" w:rsidRDefault="00394609" w:rsidP="00394609">
      <w:pPr>
        <w:jc w:val="both"/>
        <w:rPr>
          <w:rFonts w:asciiTheme="majorHAnsi" w:hAnsiTheme="majorHAnsi" w:cstheme="majorHAnsi"/>
          <w:b/>
          <w:i/>
          <w:sz w:val="24"/>
          <w:szCs w:val="24"/>
        </w:rPr>
      </w:pPr>
      <w:r w:rsidRPr="001A33FA">
        <w:rPr>
          <w:rFonts w:asciiTheme="majorHAnsi" w:hAnsiTheme="majorHAnsi" w:cstheme="majorHAnsi"/>
          <w:b/>
          <w:i/>
          <w:sz w:val="24"/>
          <w:szCs w:val="24"/>
        </w:rPr>
        <w:t>Podemos definir a los usuarios como toda persona que tenga todo tipo de contacto con el sistema de base de datos desde que este se diseña, elabora, termina y se usa.</w:t>
      </w:r>
    </w:p>
    <w:p w:rsidR="00394609" w:rsidRPr="001A33FA" w:rsidRDefault="00394609" w:rsidP="00394609">
      <w:pPr>
        <w:jc w:val="both"/>
        <w:rPr>
          <w:rFonts w:asciiTheme="majorHAnsi" w:hAnsiTheme="majorHAnsi" w:cstheme="majorHAnsi"/>
          <w:b/>
          <w:i/>
          <w:sz w:val="24"/>
          <w:szCs w:val="24"/>
        </w:rPr>
      </w:pPr>
      <w:r w:rsidRPr="001A33FA">
        <w:rPr>
          <w:rFonts w:asciiTheme="majorHAnsi" w:hAnsiTheme="majorHAnsi" w:cstheme="majorHAnsi"/>
          <w:b/>
          <w:i/>
          <w:sz w:val="24"/>
          <w:szCs w:val="24"/>
        </w:rPr>
        <w:t xml:space="preserve">Los usuarios que </w:t>
      </w:r>
      <w:r w:rsidR="001A33FA" w:rsidRPr="001A33FA">
        <w:rPr>
          <w:rFonts w:asciiTheme="majorHAnsi" w:hAnsiTheme="majorHAnsi" w:cstheme="majorHAnsi"/>
          <w:b/>
          <w:i/>
          <w:sz w:val="24"/>
          <w:szCs w:val="24"/>
        </w:rPr>
        <w:t>accedan</w:t>
      </w:r>
      <w:bookmarkStart w:id="0" w:name="_GoBack"/>
      <w:bookmarkEnd w:id="0"/>
      <w:r w:rsidRPr="001A33FA">
        <w:rPr>
          <w:rFonts w:asciiTheme="majorHAnsi" w:hAnsiTheme="majorHAnsi" w:cstheme="majorHAnsi"/>
          <w:b/>
          <w:i/>
          <w:sz w:val="24"/>
          <w:szCs w:val="24"/>
        </w:rPr>
        <w:t xml:space="preserve"> una base de datos pueden clasificarse como:</w:t>
      </w:r>
    </w:p>
    <w:p w:rsidR="00394609" w:rsidRPr="001A33FA" w:rsidRDefault="00394609" w:rsidP="00394609">
      <w:pPr>
        <w:jc w:val="both"/>
        <w:rPr>
          <w:rFonts w:asciiTheme="majorHAnsi" w:hAnsiTheme="majorHAnsi" w:cstheme="majorHAnsi"/>
          <w:b/>
          <w:i/>
          <w:sz w:val="24"/>
          <w:szCs w:val="24"/>
        </w:rPr>
      </w:pPr>
      <w:r w:rsidRPr="001A33FA">
        <w:rPr>
          <w:rFonts w:asciiTheme="majorHAnsi" w:hAnsiTheme="majorHAnsi" w:cstheme="majorHAnsi"/>
          <w:b/>
          <w:i/>
          <w:sz w:val="24"/>
          <w:szCs w:val="24"/>
        </w:rPr>
        <w:t>-Programadores de aplicaciones</w:t>
      </w:r>
    </w:p>
    <w:p w:rsidR="00394609" w:rsidRPr="001A33FA" w:rsidRDefault="00394609" w:rsidP="00394609">
      <w:pPr>
        <w:jc w:val="both"/>
        <w:rPr>
          <w:rFonts w:asciiTheme="majorHAnsi" w:hAnsiTheme="majorHAnsi" w:cstheme="majorHAnsi"/>
          <w:b/>
          <w:i/>
          <w:sz w:val="24"/>
          <w:szCs w:val="24"/>
        </w:rPr>
      </w:pPr>
      <w:r w:rsidRPr="001A33FA">
        <w:rPr>
          <w:rFonts w:asciiTheme="majorHAnsi" w:hAnsiTheme="majorHAnsi" w:cstheme="majorHAnsi"/>
          <w:b/>
          <w:i/>
          <w:sz w:val="24"/>
          <w:szCs w:val="24"/>
        </w:rPr>
        <w:t>Los profesionales en computación que interactúan con el sistema por medio de llamadas en DML (Lenguaje de Manipulación de Datos), las cuales están incorporadas en un programa escrito en un lenguaje de programación (Por ejemplo, COBOL, PL/I, Pascal, C, etc.)</w:t>
      </w:r>
    </w:p>
    <w:p w:rsidR="00394609" w:rsidRPr="001A33FA" w:rsidRDefault="00394609" w:rsidP="00394609">
      <w:pPr>
        <w:jc w:val="both"/>
        <w:rPr>
          <w:rFonts w:asciiTheme="majorHAnsi" w:hAnsiTheme="majorHAnsi" w:cstheme="majorHAnsi"/>
          <w:b/>
          <w:i/>
          <w:sz w:val="24"/>
          <w:szCs w:val="24"/>
        </w:rPr>
      </w:pPr>
      <w:r w:rsidRPr="001A33FA">
        <w:rPr>
          <w:rFonts w:asciiTheme="majorHAnsi" w:hAnsiTheme="majorHAnsi" w:cstheme="majorHAnsi"/>
          <w:b/>
          <w:i/>
          <w:sz w:val="24"/>
          <w:szCs w:val="24"/>
        </w:rPr>
        <w:t>-Usuarios Sofisticados</w:t>
      </w:r>
    </w:p>
    <w:p w:rsidR="00394609" w:rsidRPr="001A33FA" w:rsidRDefault="00394609" w:rsidP="00394609">
      <w:pPr>
        <w:jc w:val="both"/>
        <w:rPr>
          <w:rFonts w:asciiTheme="majorHAnsi" w:hAnsiTheme="majorHAnsi" w:cstheme="majorHAnsi"/>
          <w:b/>
          <w:i/>
          <w:sz w:val="24"/>
          <w:szCs w:val="24"/>
        </w:rPr>
      </w:pPr>
      <w:r w:rsidRPr="001A33FA">
        <w:rPr>
          <w:rFonts w:asciiTheme="majorHAnsi" w:hAnsiTheme="majorHAnsi" w:cstheme="majorHAnsi"/>
          <w:b/>
          <w:i/>
          <w:sz w:val="24"/>
          <w:szCs w:val="24"/>
        </w:rPr>
        <w:t>Los usuarios sofisticados interactúan con el sistema sin escribir programas. En cambio, escriben sus preguntas en un lenguaje de consultas de base de dato</w:t>
      </w:r>
    </w:p>
    <w:p w:rsidR="00394609" w:rsidRPr="001A33FA" w:rsidRDefault="00394609" w:rsidP="00394609">
      <w:pPr>
        <w:jc w:val="both"/>
        <w:rPr>
          <w:rFonts w:asciiTheme="majorHAnsi" w:hAnsiTheme="majorHAnsi" w:cstheme="majorHAnsi"/>
          <w:b/>
          <w:i/>
          <w:sz w:val="24"/>
          <w:szCs w:val="24"/>
        </w:rPr>
      </w:pPr>
      <w:r w:rsidRPr="001A33FA">
        <w:rPr>
          <w:rFonts w:asciiTheme="majorHAnsi" w:hAnsiTheme="majorHAnsi" w:cstheme="majorHAnsi"/>
          <w:b/>
          <w:i/>
          <w:sz w:val="24"/>
          <w:szCs w:val="24"/>
        </w:rPr>
        <w:t>-Usuarios especializados</w:t>
      </w:r>
    </w:p>
    <w:p w:rsidR="00394609" w:rsidRPr="001A33FA" w:rsidRDefault="00394609" w:rsidP="00394609">
      <w:pPr>
        <w:jc w:val="both"/>
        <w:rPr>
          <w:rFonts w:asciiTheme="majorHAnsi" w:hAnsiTheme="majorHAnsi" w:cstheme="majorHAnsi"/>
          <w:b/>
          <w:i/>
          <w:sz w:val="24"/>
          <w:szCs w:val="24"/>
        </w:rPr>
      </w:pPr>
      <w:r w:rsidRPr="001A33FA">
        <w:rPr>
          <w:rFonts w:asciiTheme="majorHAnsi" w:hAnsiTheme="majorHAnsi" w:cstheme="majorHAnsi"/>
          <w:b/>
          <w:i/>
          <w:sz w:val="24"/>
          <w:szCs w:val="24"/>
        </w:rPr>
        <w:t>Algunos usuarios sofisticados escriben aplicaciones de base de datos especializadas que no encajan en el marco tradicional de procesamiento de datos.</w:t>
      </w:r>
    </w:p>
    <w:p w:rsidR="00394609" w:rsidRPr="001A33FA" w:rsidRDefault="00394609" w:rsidP="00394609">
      <w:pPr>
        <w:jc w:val="both"/>
        <w:rPr>
          <w:rFonts w:asciiTheme="majorHAnsi" w:hAnsiTheme="majorHAnsi" w:cstheme="majorHAnsi"/>
          <w:b/>
          <w:i/>
          <w:sz w:val="24"/>
          <w:szCs w:val="24"/>
        </w:rPr>
      </w:pPr>
      <w:r w:rsidRPr="001A33FA">
        <w:rPr>
          <w:rFonts w:asciiTheme="majorHAnsi" w:hAnsiTheme="majorHAnsi" w:cstheme="majorHAnsi"/>
          <w:b/>
          <w:i/>
          <w:sz w:val="24"/>
          <w:szCs w:val="24"/>
        </w:rPr>
        <w:t>-Usuarios Ingenuos</w:t>
      </w:r>
    </w:p>
    <w:p w:rsidR="00394609" w:rsidRPr="001A33FA" w:rsidRDefault="00394609" w:rsidP="00394609">
      <w:pPr>
        <w:jc w:val="both"/>
        <w:rPr>
          <w:rFonts w:asciiTheme="majorHAnsi" w:hAnsiTheme="majorHAnsi" w:cstheme="majorHAnsi"/>
          <w:b/>
          <w:i/>
          <w:sz w:val="24"/>
          <w:szCs w:val="24"/>
        </w:rPr>
      </w:pPr>
      <w:r w:rsidRPr="001A33FA">
        <w:rPr>
          <w:rFonts w:asciiTheme="majorHAnsi" w:hAnsiTheme="majorHAnsi" w:cstheme="majorHAnsi"/>
          <w:b/>
          <w:i/>
          <w:sz w:val="24"/>
          <w:szCs w:val="24"/>
        </w:rPr>
        <w:t xml:space="preserve">Los usuarios no sofisticados interactúan con el sistema invocando a uno de los programas de aplicación permanentes que se han escrito anteriormente en el sistema de base de datos, podemos mencionar al usuario ingenuo como el usuario final que utiliza el sistema de base de datos sin saber nada del diseño interno del mismo, por ejemplo: un cajero. </w:t>
      </w:r>
      <w:sdt>
        <w:sdtPr>
          <w:rPr>
            <w:rFonts w:asciiTheme="majorHAnsi" w:hAnsiTheme="majorHAnsi" w:cstheme="majorHAnsi"/>
            <w:b/>
            <w:i/>
            <w:sz w:val="24"/>
            <w:szCs w:val="24"/>
          </w:rPr>
          <w:id w:val="-772464842"/>
          <w:citation/>
        </w:sdtPr>
        <w:sdtEndPr/>
        <w:sdtContent>
          <w:r w:rsidRPr="001A33FA">
            <w:rPr>
              <w:rFonts w:asciiTheme="majorHAnsi" w:hAnsiTheme="majorHAnsi" w:cstheme="majorHAnsi"/>
              <w:b/>
              <w:i/>
              <w:sz w:val="24"/>
              <w:szCs w:val="24"/>
            </w:rPr>
            <w:fldChar w:fldCharType="begin"/>
          </w:r>
          <w:r w:rsidRPr="001A33FA">
            <w:rPr>
              <w:rFonts w:asciiTheme="majorHAnsi" w:hAnsiTheme="majorHAnsi" w:cstheme="majorHAnsi"/>
              <w:b/>
              <w:i/>
              <w:sz w:val="24"/>
              <w:szCs w:val="24"/>
            </w:rPr>
            <w:instrText xml:space="preserve">CITATION Ray \p 19 \l 2058 </w:instrText>
          </w:r>
          <w:r w:rsidRPr="001A33FA">
            <w:rPr>
              <w:rFonts w:asciiTheme="majorHAnsi" w:hAnsiTheme="majorHAnsi" w:cstheme="majorHAnsi"/>
              <w:b/>
              <w:i/>
              <w:sz w:val="24"/>
              <w:szCs w:val="24"/>
            </w:rPr>
            <w:fldChar w:fldCharType="separate"/>
          </w:r>
          <w:r w:rsidRPr="001A33FA">
            <w:rPr>
              <w:rFonts w:asciiTheme="majorHAnsi" w:hAnsiTheme="majorHAnsi" w:cstheme="majorHAnsi"/>
              <w:b/>
              <w:i/>
              <w:noProof/>
              <w:sz w:val="24"/>
              <w:szCs w:val="24"/>
            </w:rPr>
            <w:t>(López, pág. 19)</w:t>
          </w:r>
          <w:r w:rsidRPr="001A33FA">
            <w:rPr>
              <w:rFonts w:asciiTheme="majorHAnsi" w:hAnsiTheme="majorHAnsi" w:cstheme="majorHAnsi"/>
              <w:b/>
              <w:i/>
              <w:sz w:val="24"/>
              <w:szCs w:val="24"/>
            </w:rPr>
            <w:fldChar w:fldCharType="end"/>
          </w:r>
        </w:sdtContent>
      </w:sdt>
      <w:r w:rsidRPr="001A33FA">
        <w:rPr>
          <w:rFonts w:asciiTheme="majorHAnsi" w:hAnsiTheme="majorHAnsi" w:cstheme="majorHAnsi"/>
          <w:b/>
          <w:i/>
          <w:sz w:val="24"/>
          <w:szCs w:val="24"/>
        </w:rPr>
        <w:t>.</w:t>
      </w:r>
    </w:p>
    <w:p w:rsidR="00394609" w:rsidRPr="00394609" w:rsidRDefault="00394609" w:rsidP="00394609">
      <w:pPr>
        <w:jc w:val="both"/>
        <w:rPr>
          <w:rFonts w:ascii="Arial" w:hAnsi="Arial" w:cs="Arial"/>
          <w:sz w:val="24"/>
          <w:szCs w:val="24"/>
        </w:rPr>
      </w:pPr>
    </w:p>
    <w:sectPr w:rsidR="00394609" w:rsidRPr="003946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609"/>
    <w:rsid w:val="001A33FA"/>
    <w:rsid w:val="00394609"/>
    <w:rsid w:val="007F7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CDBD6-6A6C-4541-8FC7-8C3346F5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7527">
      <w:bodyDiv w:val="1"/>
      <w:marLeft w:val="0"/>
      <w:marRight w:val="0"/>
      <w:marTop w:val="0"/>
      <w:marBottom w:val="0"/>
      <w:divBdr>
        <w:top w:val="none" w:sz="0" w:space="0" w:color="auto"/>
        <w:left w:val="none" w:sz="0" w:space="0" w:color="auto"/>
        <w:bottom w:val="none" w:sz="0" w:space="0" w:color="auto"/>
        <w:right w:val="none" w:sz="0" w:space="0" w:color="auto"/>
      </w:divBdr>
    </w:div>
    <w:div w:id="5211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Ray</b:Tag>
    <b:SourceType>DocumentFromInternetSite</b:SourceType>
    <b:Guid>{A77FCF9F-7649-4063-83DD-34CE5B1058F9}</b:Guid>
    <b:Title>https://es.scribd.com</b:Title>
    <b:Author>
      <b:Author>
        <b:NameList>
          <b:Person>
            <b:Last>López</b:Last>
            <b:First>Raymundo</b:First>
            <b:Middle>Lumbreras</b:Middle>
          </b:Person>
        </b:NameList>
      </b:Author>
    </b:Author>
    <b:InternetSiteTitle>https://es.scribd.com</b:InternetSiteTitle>
    <b:URL>https://es.scribd.com/document/389494168/BaseDatosCU-pdf#</b:URL>
    <b:RefOrder>1</b:RefOrder>
  </b:Source>
</b:Sources>
</file>

<file path=customXml/itemProps1.xml><?xml version="1.0" encoding="utf-8"?>
<ds:datastoreItem xmlns:ds="http://schemas.openxmlformats.org/officeDocument/2006/customXml" ds:itemID="{767D1F0A-9109-4BF4-A396-5005D593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203</Words>
  <Characters>1118</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Mj</dc:creator>
  <cp:keywords/>
  <dc:description/>
  <cp:lastModifiedBy>daniel</cp:lastModifiedBy>
  <cp:revision>2</cp:revision>
  <dcterms:created xsi:type="dcterms:W3CDTF">2019-02-04T19:48:00Z</dcterms:created>
  <dcterms:modified xsi:type="dcterms:W3CDTF">2019-02-08T05:35:00Z</dcterms:modified>
</cp:coreProperties>
</file>