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9A" w:rsidRPr="00F614A2" w:rsidRDefault="00C1399A" w:rsidP="00C1399A">
      <w:pPr>
        <w:rPr>
          <w:color w:val="FF0000"/>
        </w:rPr>
      </w:pPr>
      <w:r w:rsidRPr="00F614A2">
        <w:rPr>
          <w:color w:val="FF0000"/>
        </w:rPr>
        <w:t>Nube privada</w:t>
      </w:r>
    </w:p>
    <w:p w:rsidR="00C1399A" w:rsidRPr="00F614A2" w:rsidRDefault="00C1399A" w:rsidP="00C1399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Las nubes privadas son grupos de recursos virtuales, obtenidos de sistemas dedicados y administrados por las personas que los usan, que se pueden instalar y asignar automáticamente a través de una interfaz de autoservicio.</w:t>
      </w:r>
    </w:p>
    <w:p w:rsidR="00C1399A" w:rsidRPr="00F614A2" w:rsidRDefault="00C1399A" w:rsidP="00C1399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Están definidas por configuraciones de privacidad y responsabilidades de gestión, no por ubicación ni propiedad. Siempre que los recursos estén dedicados a un cliente individual con acceso aislado, la infraestructura interna o externa podrá desarrollar nubes privadas.</w:t>
      </w:r>
    </w:p>
    <w:p w:rsidR="00C1399A" w:rsidRPr="00F614A2" w:rsidRDefault="00C1399A" w:rsidP="00C1399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614A2">
        <w:rPr>
          <w:rStyle w:val="nfasis"/>
          <w:rFonts w:ascii="Helvetica" w:hAnsi="Helvetica" w:cs="Helvetica"/>
          <w:color w:val="0D0D0D" w:themeColor="text1" w:themeTint="F2"/>
          <w:sz w:val="27"/>
          <w:szCs w:val="27"/>
        </w:rPr>
        <w:t>Piense en estos términos:</w:t>
      </w:r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 usted está ejecutando un sistema de asignación de recursos tradicional. Cuando una unidad de negocios solicita una implementación personalizada, su departamento de TI extrae recursos de sus sistemas físicos, los </w:t>
      </w:r>
      <w:proofErr w:type="spellStart"/>
      <w:r>
        <w:rPr>
          <w:rFonts w:ascii="Helvetica" w:hAnsi="Helvetica" w:cs="Helvetica"/>
          <w:color w:val="0D0D0D" w:themeColor="text1" w:themeTint="F2"/>
          <w:sz w:val="27"/>
          <w:szCs w:val="27"/>
        </w:rPr>
        <w:t>virtualiza</w:t>
      </w:r>
      <w:proofErr w:type="spellEnd"/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 y los bloquea como piezas de una máquina virtual (VM). Implementar una nube privada escalable a pedido implica consolidar esos recursos virtuales en grupos compartidos y definir parámetros de autoservicio mediante el software de gestión que está vinculado con herramientas de automatización. </w:t>
      </w:r>
    </w:p>
    <w:p w:rsidR="00C1399A" w:rsidRDefault="00C1399A" w:rsidP="00C1399A"/>
    <w:p w:rsidR="00C1399A" w:rsidRDefault="00C1399A" w:rsidP="00C1399A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210DC26" wp14:editId="5BDA56AD">
            <wp:simplePos x="0" y="0"/>
            <wp:positionH relativeFrom="margin">
              <wp:posOffset>1295400</wp:posOffset>
            </wp:positionH>
            <wp:positionV relativeFrom="paragraph">
              <wp:posOffset>10160</wp:posOffset>
            </wp:positionV>
            <wp:extent cx="2219325" cy="2150110"/>
            <wp:effectExtent l="0" t="0" r="9525" b="2540"/>
            <wp:wrapSquare wrapText="bothSides"/>
            <wp:docPr id="2" name="Imagen 2" descr="Resultado de imagen para nubes pr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ubes priv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99A" w:rsidRDefault="00C1399A" w:rsidP="00C1399A"/>
    <w:p w:rsidR="00C1399A" w:rsidRDefault="00C1399A" w:rsidP="00C1399A"/>
    <w:p w:rsidR="003306F1" w:rsidRDefault="003306F1">
      <w:bookmarkStart w:id="0" w:name="_GoBack"/>
      <w:bookmarkEnd w:id="0"/>
    </w:p>
    <w:sectPr w:rsidR="00330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A"/>
    <w:rsid w:val="003306F1"/>
    <w:rsid w:val="00C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066-0F6E-43FC-BD14-7101FC4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C13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2019-02-19T14:54:00Z</dcterms:created>
  <dcterms:modified xsi:type="dcterms:W3CDTF">2019-02-19T14:56:00Z</dcterms:modified>
</cp:coreProperties>
</file>