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880" w:rsidRDefault="005C0A4E" w:rsidP="005C0A4E">
      <w:pPr>
        <w:jc w:val="center"/>
        <w:rPr>
          <w:rFonts w:ascii="Arial Black" w:hAnsi="Arial Black"/>
          <w:sz w:val="28"/>
        </w:rPr>
      </w:pPr>
      <w:r w:rsidRPr="005C0A4E">
        <w:rPr>
          <w:rFonts w:ascii="Arial Black" w:hAnsi="Arial Black"/>
          <w:sz w:val="28"/>
        </w:rPr>
        <w:t>HÁBITAD</w:t>
      </w:r>
    </w:p>
    <w:p w:rsidR="005C0A4E" w:rsidRPr="005C0A4E" w:rsidRDefault="005C0A4E" w:rsidP="005C0A4E">
      <w:pPr>
        <w:jc w:val="center"/>
        <w:rPr>
          <w:rFonts w:ascii="Arial Black" w:hAnsi="Arial Black"/>
          <w:sz w:val="28"/>
        </w:rPr>
      </w:pPr>
      <w:bookmarkStart w:id="0" w:name="_GoBack"/>
      <w:bookmarkEnd w:id="0"/>
    </w:p>
    <w:p w:rsidR="005C0A4E" w:rsidRPr="005C0A4E" w:rsidRDefault="005C0A4E" w:rsidP="005C0A4E">
      <w:pPr>
        <w:pStyle w:val="NormalWeb"/>
        <w:shd w:val="clear" w:color="auto" w:fill="FFFFFF"/>
        <w:spacing w:before="120" w:beforeAutospacing="0" w:after="120" w:afterAutospacing="0"/>
        <w:jc w:val="both"/>
        <w:rPr>
          <w:rFonts w:ascii="Arial" w:hAnsi="Arial" w:cs="Arial"/>
          <w:color w:val="222222"/>
          <w:szCs w:val="21"/>
        </w:rPr>
      </w:pPr>
      <w:r w:rsidRPr="005C0A4E">
        <w:rPr>
          <w:rFonts w:ascii="Arial" w:hAnsi="Arial" w:cs="Arial"/>
          <w:color w:val="222222"/>
          <w:szCs w:val="21"/>
        </w:rPr>
        <w:t>En un </w:t>
      </w:r>
      <w:r w:rsidRPr="005C0A4E">
        <w:rPr>
          <w:rFonts w:ascii="Arial" w:hAnsi="Arial" w:cs="Arial"/>
          <w:color w:val="222222"/>
          <w:szCs w:val="21"/>
        </w:rPr>
        <w:t>ecosistema</w:t>
      </w:r>
      <w:r w:rsidRPr="005C0A4E">
        <w:rPr>
          <w:rFonts w:ascii="Arial" w:hAnsi="Arial" w:cs="Arial"/>
          <w:color w:val="222222"/>
          <w:szCs w:val="21"/>
        </w:rPr>
        <w:t>, el </w:t>
      </w:r>
      <w:r w:rsidRPr="005C0A4E">
        <w:rPr>
          <w:rFonts w:ascii="Arial" w:hAnsi="Arial" w:cs="Arial"/>
          <w:b/>
          <w:bCs/>
          <w:color w:val="222222"/>
          <w:szCs w:val="21"/>
        </w:rPr>
        <w:t>hábitat</w:t>
      </w:r>
      <w:r w:rsidRPr="005C0A4E">
        <w:rPr>
          <w:rFonts w:ascii="Arial" w:hAnsi="Arial" w:cs="Arial"/>
          <w:color w:val="222222"/>
          <w:szCs w:val="21"/>
        </w:rPr>
        <w:t> es el lugar donde vive la </w:t>
      </w:r>
      <w:r w:rsidRPr="005C0A4E">
        <w:rPr>
          <w:rFonts w:ascii="Arial" w:hAnsi="Arial" w:cs="Arial"/>
          <w:color w:val="222222"/>
          <w:szCs w:val="21"/>
        </w:rPr>
        <w:t>comunidad</w:t>
      </w:r>
      <w:r w:rsidRPr="005C0A4E">
        <w:rPr>
          <w:rFonts w:ascii="Arial" w:hAnsi="Arial" w:cs="Arial"/>
          <w:color w:val="222222"/>
          <w:szCs w:val="21"/>
        </w:rPr>
        <w:t>.</w:t>
      </w:r>
      <w:r w:rsidRPr="005C0A4E">
        <w:rPr>
          <w:rFonts w:ascii="Arial" w:hAnsi="Arial" w:cs="Arial"/>
          <w:color w:val="222222"/>
          <w:szCs w:val="21"/>
        </w:rPr>
        <w:t xml:space="preserve"> Hábitats</w:t>
      </w:r>
      <w:r w:rsidRPr="005C0A4E">
        <w:rPr>
          <w:rFonts w:ascii="Arial" w:hAnsi="Arial" w:cs="Arial"/>
          <w:color w:val="222222"/>
          <w:szCs w:val="21"/>
        </w:rPr>
        <w:t xml:space="preserve"> en los que las mismas especies no podrían encontrar acomodo.</w:t>
      </w:r>
    </w:p>
    <w:p w:rsidR="005C0A4E" w:rsidRPr="005C0A4E" w:rsidRDefault="005C0A4E" w:rsidP="005C0A4E">
      <w:pPr>
        <w:pStyle w:val="NormalWeb"/>
        <w:shd w:val="clear" w:color="auto" w:fill="FFFFFF"/>
        <w:spacing w:before="120" w:beforeAutospacing="0" w:after="120" w:afterAutospacing="0"/>
        <w:jc w:val="both"/>
        <w:rPr>
          <w:rFonts w:ascii="Arial" w:hAnsi="Arial" w:cs="Arial"/>
          <w:color w:val="222222"/>
          <w:szCs w:val="21"/>
        </w:rPr>
      </w:pPr>
      <w:r w:rsidRPr="005C0A4E">
        <w:rPr>
          <w:rFonts w:ascii="Arial" w:hAnsi="Arial" w:cs="Arial"/>
          <w:color w:val="222222"/>
          <w:szCs w:val="21"/>
        </w:rPr>
        <w:t>El </w:t>
      </w:r>
      <w:r w:rsidRPr="005C0A4E">
        <w:rPr>
          <w:rFonts w:ascii="Arial" w:hAnsi="Arial" w:cs="Arial"/>
          <w:color w:val="222222"/>
          <w:szCs w:val="21"/>
        </w:rPr>
        <w:t>Día Mundial del Hábitat</w:t>
      </w:r>
      <w:r w:rsidRPr="005C0A4E">
        <w:rPr>
          <w:rFonts w:ascii="Arial" w:hAnsi="Arial" w:cs="Arial"/>
          <w:color w:val="222222"/>
          <w:szCs w:val="21"/>
        </w:rPr>
        <w:t> es el primer lunes de octubre de cada año. Fue establecido por la ONU en 1985 para reconocer los avances que se logran en el hábitat humano haciendo especial acento en las ciudades, temas de género, la vivienda, el trabajo, entre otros.</w:t>
      </w:r>
    </w:p>
    <w:p w:rsidR="005C0A4E" w:rsidRDefault="005C0A4E">
      <w:r>
        <w:rPr>
          <w:noProof/>
          <w:lang w:eastAsia="es-MX"/>
        </w:rPr>
        <w:drawing>
          <wp:anchor distT="0" distB="0" distL="114300" distR="114300" simplePos="0" relativeHeight="251658240" behindDoc="0" locked="0" layoutInCell="1" allowOverlap="1">
            <wp:simplePos x="0" y="0"/>
            <wp:positionH relativeFrom="margin">
              <wp:align>center</wp:align>
            </wp:positionH>
            <wp:positionV relativeFrom="paragraph">
              <wp:posOffset>810260</wp:posOffset>
            </wp:positionV>
            <wp:extent cx="4741874" cy="3114675"/>
            <wp:effectExtent l="0" t="0" r="1905" b="0"/>
            <wp:wrapNone/>
            <wp:docPr id="1" name="Imagen 1" descr="Resultado de imagen para habi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habitat"/>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b="9944"/>
                    <a:stretch/>
                  </pic:blipFill>
                  <pic:spPr bwMode="auto">
                    <a:xfrm>
                      <a:off x="0" y="0"/>
                      <a:ext cx="4741874" cy="3114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5C0A4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A4E"/>
    <w:rsid w:val="00486880"/>
    <w:rsid w:val="005C0A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8FB59F-0936-4099-BE00-627880C5C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C0A4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5C0A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99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63</Words>
  <Characters>348</Characters>
  <Application>Microsoft Office Word</Application>
  <DocSecurity>0</DocSecurity>
  <Lines>2</Lines>
  <Paragraphs>1</Paragraphs>
  <ScaleCrop>false</ScaleCrop>
  <Company/>
  <LinksUpToDate>false</LinksUpToDate>
  <CharactersWithSpaces>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Bartolo</dc:creator>
  <cp:keywords/>
  <dc:description/>
  <cp:lastModifiedBy>Bartolo</cp:lastModifiedBy>
  <cp:revision>1</cp:revision>
  <dcterms:created xsi:type="dcterms:W3CDTF">2019-03-02T04:47:00Z</dcterms:created>
  <dcterms:modified xsi:type="dcterms:W3CDTF">2019-03-02T04:50:00Z</dcterms:modified>
</cp:coreProperties>
</file>