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0E2" w:rsidRPr="00FE50E2" w:rsidRDefault="00FE50E2" w:rsidP="00FE50E2">
      <w:pPr>
        <w:jc w:val="center"/>
        <w:rPr>
          <w:rFonts w:ascii="Arial" w:hAnsi="Arial" w:cs="Arial"/>
          <w:sz w:val="32"/>
          <w:szCs w:val="32"/>
        </w:rPr>
      </w:pPr>
      <w:bookmarkStart w:id="0" w:name="_GoBack"/>
      <w:r w:rsidRPr="00FE50E2">
        <w:rPr>
          <w:rFonts w:ascii="Arial" w:hAnsi="Arial" w:cs="Arial"/>
          <w:sz w:val="32"/>
          <w:szCs w:val="32"/>
        </w:rPr>
        <w:t>Factores bióticos</w:t>
      </w:r>
    </w:p>
    <w:bookmarkEnd w:id="0"/>
    <w:p w:rsidR="00FE50E2" w:rsidRPr="00FE50E2" w:rsidRDefault="00FE50E2" w:rsidP="00FE50E2">
      <w:pPr>
        <w:jc w:val="both"/>
        <w:rPr>
          <w:rFonts w:ascii="Arial" w:hAnsi="Arial" w:cs="Arial"/>
          <w:sz w:val="24"/>
          <w:szCs w:val="24"/>
        </w:rPr>
      </w:pPr>
      <w:r w:rsidRPr="00FE50E2">
        <w:rPr>
          <w:rFonts w:ascii="Arial" w:hAnsi="Arial" w:cs="Arial"/>
          <w:sz w:val="24"/>
          <w:szCs w:val="24"/>
        </w:rPr>
        <w:t xml:space="preserve">El insecto hemíptero, </w:t>
      </w:r>
      <w:proofErr w:type="spellStart"/>
      <w:r w:rsidRPr="00FE50E2">
        <w:rPr>
          <w:rFonts w:ascii="Arial" w:hAnsi="Arial" w:cs="Arial"/>
          <w:sz w:val="24"/>
          <w:szCs w:val="24"/>
        </w:rPr>
        <w:t>Coreus</w:t>
      </w:r>
      <w:proofErr w:type="spellEnd"/>
      <w:r w:rsidRPr="00FE50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0E2">
        <w:rPr>
          <w:rFonts w:ascii="Arial" w:hAnsi="Arial" w:cs="Arial"/>
          <w:sz w:val="24"/>
          <w:szCs w:val="24"/>
        </w:rPr>
        <w:t>marginatus</w:t>
      </w:r>
      <w:proofErr w:type="spellEnd"/>
      <w:r w:rsidRPr="00FE50E2">
        <w:rPr>
          <w:rFonts w:ascii="Arial" w:hAnsi="Arial" w:cs="Arial"/>
          <w:sz w:val="24"/>
          <w:szCs w:val="24"/>
        </w:rPr>
        <w:t xml:space="preserve"> (consumidor) alimentándose de la planta </w:t>
      </w:r>
      <w:proofErr w:type="spellStart"/>
      <w:r w:rsidRPr="00FE50E2">
        <w:rPr>
          <w:rFonts w:ascii="Arial" w:hAnsi="Arial" w:cs="Arial"/>
          <w:sz w:val="24"/>
          <w:szCs w:val="24"/>
        </w:rPr>
        <w:t>Oenothera</w:t>
      </w:r>
      <w:proofErr w:type="spellEnd"/>
      <w:r w:rsidRPr="00FE50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0E2">
        <w:rPr>
          <w:rFonts w:ascii="Arial" w:hAnsi="Arial" w:cs="Arial"/>
          <w:sz w:val="24"/>
          <w:szCs w:val="24"/>
        </w:rPr>
        <w:t>biennis</w:t>
      </w:r>
      <w:proofErr w:type="spellEnd"/>
      <w:r w:rsidRPr="00FE50E2">
        <w:rPr>
          <w:rFonts w:ascii="Arial" w:hAnsi="Arial" w:cs="Arial"/>
          <w:sz w:val="24"/>
          <w:szCs w:val="24"/>
        </w:rPr>
        <w:t xml:space="preserve"> (productor)</w:t>
      </w:r>
    </w:p>
    <w:p w:rsidR="00FE50E2" w:rsidRPr="00FE50E2" w:rsidRDefault="00FE50E2" w:rsidP="00FE50E2">
      <w:pPr>
        <w:jc w:val="both"/>
        <w:rPr>
          <w:rFonts w:ascii="Arial" w:hAnsi="Arial" w:cs="Arial"/>
          <w:sz w:val="24"/>
          <w:szCs w:val="24"/>
        </w:rPr>
      </w:pPr>
      <w:r w:rsidRPr="00FE50E2">
        <w:rPr>
          <w:rFonts w:ascii="Arial" w:hAnsi="Arial" w:cs="Arial"/>
          <w:sz w:val="24"/>
          <w:szCs w:val="24"/>
        </w:rPr>
        <w:t>Los factores bióticos son los organismos vivos que influencian la forma de un ecosistema. Pueden referirse a la flora y la fauna de un lugar y sus interacciones. Los individuos deben tener comportamiento y características fisiológicas específicas que permitan su supervivencia y su reproducción en un ambiente definido. La condición de compartir un ambiente engendra competencia u otros tipos de interacciones entre las especies, dados por el alimento, el espacio, etc. Como consecuencia modifican las p</w:t>
      </w:r>
      <w:r>
        <w:rPr>
          <w:rFonts w:ascii="Arial" w:hAnsi="Arial" w:cs="Arial"/>
          <w:sz w:val="24"/>
          <w:szCs w:val="24"/>
        </w:rPr>
        <w:t>oblaciones de otras especies.1​</w:t>
      </w:r>
    </w:p>
    <w:p w:rsidR="00FE50E2" w:rsidRPr="00FE50E2" w:rsidRDefault="00FE50E2" w:rsidP="00FE50E2">
      <w:pPr>
        <w:jc w:val="both"/>
        <w:rPr>
          <w:rFonts w:ascii="Arial" w:hAnsi="Arial" w:cs="Arial"/>
          <w:sz w:val="24"/>
          <w:szCs w:val="24"/>
        </w:rPr>
      </w:pPr>
      <w:r w:rsidRPr="00FE50E2">
        <w:rPr>
          <w:rFonts w:ascii="Arial" w:hAnsi="Arial" w:cs="Arial"/>
          <w:sz w:val="24"/>
          <w:szCs w:val="24"/>
        </w:rPr>
        <w:t>Una población es un conjunto de organismos de una especie que están en una misma zona. Se refiere a organismos vivos, sean</w:t>
      </w:r>
      <w:r>
        <w:rPr>
          <w:rFonts w:ascii="Arial" w:hAnsi="Arial" w:cs="Arial"/>
          <w:sz w:val="24"/>
          <w:szCs w:val="24"/>
        </w:rPr>
        <w:t xml:space="preserve"> unicelulares o pluricelulares.</w:t>
      </w:r>
    </w:p>
    <w:p w:rsidR="00FE50E2" w:rsidRPr="00FE50E2" w:rsidRDefault="00FE50E2" w:rsidP="00FE50E2">
      <w:pPr>
        <w:jc w:val="both"/>
        <w:rPr>
          <w:rFonts w:ascii="Arial" w:hAnsi="Arial" w:cs="Arial"/>
          <w:sz w:val="24"/>
          <w:szCs w:val="24"/>
        </w:rPr>
      </w:pPr>
      <w:r w:rsidRPr="00FE50E2">
        <w:rPr>
          <w:rFonts w:ascii="Arial" w:hAnsi="Arial" w:cs="Arial"/>
          <w:sz w:val="24"/>
          <w:szCs w:val="24"/>
        </w:rPr>
        <w:t>En contraste con los factores bióticos están los factores abióticos, aquellos que no son vivos, no forman parte o no son productos de los seres vivos. Son los factores inertes: climático, geológico o geográfico, presentes en el medio ambiente y</w:t>
      </w:r>
      <w:r>
        <w:rPr>
          <w:rFonts w:ascii="Arial" w:hAnsi="Arial" w:cs="Arial"/>
          <w:sz w:val="24"/>
          <w:szCs w:val="24"/>
        </w:rPr>
        <w:t xml:space="preserve"> que afectan a los ecosistemas.</w:t>
      </w:r>
    </w:p>
    <w:p w:rsidR="00FE50E2" w:rsidRPr="00FE50E2" w:rsidRDefault="00FE50E2" w:rsidP="00FE50E2">
      <w:pPr>
        <w:jc w:val="both"/>
        <w:rPr>
          <w:rFonts w:ascii="Arial" w:hAnsi="Arial" w:cs="Arial"/>
          <w:sz w:val="24"/>
          <w:szCs w:val="24"/>
        </w:rPr>
      </w:pPr>
      <w:r w:rsidRPr="00FE50E2">
        <w:rPr>
          <w:rFonts w:ascii="Arial" w:hAnsi="Arial" w:cs="Arial"/>
          <w:sz w:val="24"/>
          <w:szCs w:val="24"/>
        </w:rPr>
        <w:t>Tipos de factores bióticos</w:t>
      </w:r>
    </w:p>
    <w:p w:rsidR="00FE50E2" w:rsidRPr="00FE50E2" w:rsidRDefault="00FE50E2" w:rsidP="00FE50E2">
      <w:pPr>
        <w:jc w:val="both"/>
        <w:rPr>
          <w:rFonts w:ascii="Arial" w:hAnsi="Arial" w:cs="Arial"/>
          <w:sz w:val="24"/>
          <w:szCs w:val="24"/>
        </w:rPr>
      </w:pPr>
      <w:r w:rsidRPr="00FE50E2">
        <w:rPr>
          <w:rFonts w:ascii="Arial" w:hAnsi="Arial" w:cs="Arial"/>
          <w:sz w:val="24"/>
          <w:szCs w:val="24"/>
        </w:rPr>
        <w:t>Los miembros de la cadena trófica so</w:t>
      </w:r>
      <w:r>
        <w:rPr>
          <w:rFonts w:ascii="Arial" w:hAnsi="Arial" w:cs="Arial"/>
          <w:sz w:val="24"/>
          <w:szCs w:val="24"/>
        </w:rPr>
        <w:t>n factores bióticos incluyendo:</w:t>
      </w:r>
    </w:p>
    <w:p w:rsidR="00FE50E2" w:rsidRPr="00FE50E2" w:rsidRDefault="00FE50E2" w:rsidP="00FE50E2">
      <w:pPr>
        <w:jc w:val="both"/>
        <w:rPr>
          <w:rFonts w:ascii="Arial" w:hAnsi="Arial" w:cs="Arial"/>
          <w:sz w:val="24"/>
          <w:szCs w:val="24"/>
        </w:rPr>
      </w:pPr>
      <w:r w:rsidRPr="00FE50E2">
        <w:rPr>
          <w:rFonts w:ascii="Arial" w:hAnsi="Arial" w:cs="Arial"/>
          <w:sz w:val="24"/>
          <w:szCs w:val="24"/>
        </w:rPr>
        <w:t>Productores o autótrofos, organismos capaces de fabricar o sintetizar sus propios alimentos a partir de sustancias inorgánicas como dióxido de carbono, agua y sales minerales. Las plantas son seres autótrofos.</w:t>
      </w:r>
    </w:p>
    <w:p w:rsidR="00FE50E2" w:rsidRPr="00FE50E2" w:rsidRDefault="00FE50E2" w:rsidP="00FE50E2">
      <w:pPr>
        <w:jc w:val="both"/>
        <w:rPr>
          <w:rFonts w:ascii="Arial" w:hAnsi="Arial" w:cs="Arial"/>
          <w:sz w:val="24"/>
          <w:szCs w:val="24"/>
        </w:rPr>
      </w:pPr>
      <w:r w:rsidRPr="00FE50E2">
        <w:rPr>
          <w:rFonts w:ascii="Arial" w:hAnsi="Arial" w:cs="Arial"/>
          <w:sz w:val="24"/>
          <w:szCs w:val="24"/>
        </w:rPr>
        <w:t>Consumidores o heterótrofos, organismos incapaces de producir su alimento, por ello lo ingieren ya sintetizado. Los animales son seres consumidores.</w:t>
      </w:r>
    </w:p>
    <w:p w:rsidR="00FE50E2" w:rsidRPr="00FE50E2" w:rsidRDefault="00FE50E2" w:rsidP="00FE50E2">
      <w:pPr>
        <w:jc w:val="both"/>
        <w:rPr>
          <w:rFonts w:ascii="Arial" w:hAnsi="Arial" w:cs="Arial"/>
          <w:sz w:val="24"/>
          <w:szCs w:val="24"/>
        </w:rPr>
      </w:pPr>
      <w:r w:rsidRPr="00FE50E2">
        <w:rPr>
          <w:rFonts w:ascii="Arial" w:hAnsi="Arial" w:cs="Arial"/>
          <w:sz w:val="24"/>
          <w:szCs w:val="24"/>
        </w:rPr>
        <w:t>Descomponedores, organismos que se alimentan de materia orgánica en descomposición. Entre ellos están las levaduras, los hongos, las bacterias y los pluricelulares y celulares.</w:t>
      </w:r>
    </w:p>
    <w:p w:rsidR="00FE50E2" w:rsidRPr="00FE50E2" w:rsidRDefault="00FE50E2" w:rsidP="00FE50E2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Además</w:t>
      </w:r>
      <w:proofErr w:type="gramEnd"/>
      <w:r>
        <w:rPr>
          <w:rFonts w:ascii="Arial" w:hAnsi="Arial" w:cs="Arial"/>
          <w:sz w:val="24"/>
          <w:szCs w:val="24"/>
        </w:rPr>
        <w:t xml:space="preserve"> debemos considerar:</w:t>
      </w:r>
    </w:p>
    <w:p w:rsidR="00FE50E2" w:rsidRPr="00FE50E2" w:rsidRDefault="00FE50E2" w:rsidP="00FE50E2">
      <w:pPr>
        <w:jc w:val="both"/>
        <w:rPr>
          <w:rFonts w:ascii="Arial" w:hAnsi="Arial" w:cs="Arial"/>
          <w:sz w:val="24"/>
          <w:szCs w:val="24"/>
        </w:rPr>
      </w:pPr>
      <w:r w:rsidRPr="00FE50E2">
        <w:rPr>
          <w:rFonts w:ascii="Arial" w:hAnsi="Arial" w:cs="Arial"/>
          <w:sz w:val="24"/>
          <w:szCs w:val="24"/>
        </w:rPr>
        <w:t xml:space="preserve">Los mutualistas, donde diversas especies se benefician mutuamente, como polinizadores y flores y como hongos </w:t>
      </w:r>
      <w:proofErr w:type="spellStart"/>
      <w:r w:rsidRPr="00FE50E2">
        <w:rPr>
          <w:rFonts w:ascii="Arial" w:hAnsi="Arial" w:cs="Arial"/>
          <w:sz w:val="24"/>
          <w:szCs w:val="24"/>
        </w:rPr>
        <w:t>micorrizos</w:t>
      </w:r>
      <w:proofErr w:type="spellEnd"/>
      <w:r w:rsidRPr="00FE50E2">
        <w:rPr>
          <w:rFonts w:ascii="Arial" w:hAnsi="Arial" w:cs="Arial"/>
          <w:sz w:val="24"/>
          <w:szCs w:val="24"/>
        </w:rPr>
        <w:t xml:space="preserve"> y árboles.</w:t>
      </w:r>
    </w:p>
    <w:p w:rsidR="00FE50E2" w:rsidRPr="00FE50E2" w:rsidRDefault="00FE50E2" w:rsidP="00FE50E2">
      <w:pPr>
        <w:jc w:val="both"/>
        <w:rPr>
          <w:rFonts w:ascii="Arial" w:hAnsi="Arial" w:cs="Arial"/>
          <w:sz w:val="24"/>
          <w:szCs w:val="24"/>
        </w:rPr>
      </w:pPr>
      <w:r w:rsidRPr="00FE50E2">
        <w:rPr>
          <w:rFonts w:ascii="Arial" w:hAnsi="Arial" w:cs="Arial"/>
          <w:sz w:val="24"/>
          <w:szCs w:val="24"/>
        </w:rPr>
        <w:t>Los ingenieros de ecosistemas, como los castores cuyos diques crean hábitat para otras especies.</w:t>
      </w:r>
    </w:p>
    <w:p w:rsidR="00687AB3" w:rsidRPr="00FE50E2" w:rsidRDefault="00FE50E2" w:rsidP="00FE50E2">
      <w:pPr>
        <w:jc w:val="both"/>
        <w:rPr>
          <w:rFonts w:ascii="Arial" w:hAnsi="Arial" w:cs="Arial"/>
          <w:sz w:val="24"/>
          <w:szCs w:val="24"/>
        </w:rPr>
      </w:pPr>
      <w:r w:rsidRPr="00FE50E2">
        <w:rPr>
          <w:rFonts w:ascii="Arial" w:hAnsi="Arial" w:cs="Arial"/>
          <w:sz w:val="24"/>
          <w:szCs w:val="24"/>
        </w:rPr>
        <w:t xml:space="preserve">Las especies clave, que tienen un impacto desproporcionado en su medio ambiente en relación a su abundancia, por </w:t>
      </w:r>
      <w:proofErr w:type="gramStart"/>
      <w:r w:rsidRPr="00FE50E2">
        <w:rPr>
          <w:rFonts w:ascii="Arial" w:hAnsi="Arial" w:cs="Arial"/>
          <w:sz w:val="24"/>
          <w:szCs w:val="24"/>
        </w:rPr>
        <w:t>ejemplo</w:t>
      </w:r>
      <w:proofErr w:type="gramEnd"/>
      <w:r w:rsidRPr="00FE50E2">
        <w:rPr>
          <w:rFonts w:ascii="Arial" w:hAnsi="Arial" w:cs="Arial"/>
          <w:sz w:val="24"/>
          <w:szCs w:val="24"/>
        </w:rPr>
        <w:t xml:space="preserve"> los erizos de mar.</w:t>
      </w:r>
    </w:p>
    <w:sectPr w:rsidR="00687AB3" w:rsidRPr="00FE50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A112C"/>
    <w:multiLevelType w:val="multilevel"/>
    <w:tmpl w:val="0128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3E1387"/>
    <w:multiLevelType w:val="multilevel"/>
    <w:tmpl w:val="CF7AF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684430"/>
    <w:multiLevelType w:val="multilevel"/>
    <w:tmpl w:val="71C03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0E2"/>
    <w:rsid w:val="00687AB3"/>
    <w:rsid w:val="00FE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EE410"/>
  <w15:chartTrackingRefBased/>
  <w15:docId w15:val="{A1074353-4882-4580-99A9-244127AD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E50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FE50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50E2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FE50E2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FE50E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E5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ocnumber">
    <w:name w:val="tocnumber"/>
    <w:basedOn w:val="Fuentedeprrafopredeter"/>
    <w:rsid w:val="00FE50E2"/>
  </w:style>
  <w:style w:type="character" w:customStyle="1" w:styleId="toctext">
    <w:name w:val="toctext"/>
    <w:basedOn w:val="Fuentedeprrafopredeter"/>
    <w:rsid w:val="00FE50E2"/>
  </w:style>
  <w:style w:type="character" w:customStyle="1" w:styleId="mw-headline">
    <w:name w:val="mw-headline"/>
    <w:basedOn w:val="Fuentedeprrafopredeter"/>
    <w:rsid w:val="00FE50E2"/>
  </w:style>
  <w:style w:type="character" w:customStyle="1" w:styleId="mw-editsection">
    <w:name w:val="mw-editsection"/>
    <w:basedOn w:val="Fuentedeprrafopredeter"/>
    <w:rsid w:val="00FE50E2"/>
  </w:style>
  <w:style w:type="character" w:customStyle="1" w:styleId="mw-editsection-bracket">
    <w:name w:val="mw-editsection-bracket"/>
    <w:basedOn w:val="Fuentedeprrafopredeter"/>
    <w:rsid w:val="00FE5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7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00433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24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5517255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1793</Characters>
  <Application>Microsoft Office Word</Application>
  <DocSecurity>0</DocSecurity>
  <Lines>14</Lines>
  <Paragraphs>4</Paragraphs>
  <ScaleCrop>false</ScaleCrop>
  <Company>HP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gabriel.jggabo@gmail.com</dc:creator>
  <cp:keywords/>
  <dc:description/>
  <cp:lastModifiedBy>gabriel.jggabo@gmail.com</cp:lastModifiedBy>
  <cp:revision>1</cp:revision>
  <dcterms:created xsi:type="dcterms:W3CDTF">2019-03-03T05:56:00Z</dcterms:created>
  <dcterms:modified xsi:type="dcterms:W3CDTF">2019-03-03T05:58:00Z</dcterms:modified>
</cp:coreProperties>
</file>