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667" w:rsidRDefault="00C1544B" w:rsidP="00C1544B">
      <w:pPr>
        <w:jc w:val="center"/>
        <w:rPr>
          <w:sz w:val="32"/>
        </w:rPr>
      </w:pPr>
      <w:bookmarkStart w:id="0" w:name="_GoBack"/>
      <w:bookmarkEnd w:id="0"/>
      <w:r w:rsidRPr="00C1544B">
        <w:rPr>
          <w:sz w:val="32"/>
        </w:rPr>
        <w:t>BIOMAS</w:t>
      </w:r>
      <w:r>
        <w:rPr>
          <w:sz w:val="32"/>
        </w:rPr>
        <w:t>:</w:t>
      </w:r>
    </w:p>
    <w:p w:rsidR="003867DB" w:rsidRDefault="00C1544B" w:rsidP="003867DB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Un </w:t>
      </w:r>
      <w:r>
        <w:rPr>
          <w:rFonts w:ascii="Arial" w:hAnsi="Arial" w:cs="Arial"/>
          <w:b/>
          <w:bCs/>
          <w:color w:val="222222"/>
          <w:sz w:val="21"/>
          <w:szCs w:val="21"/>
        </w:rPr>
        <w:t>bioma</w:t>
      </w:r>
      <w:r>
        <w:rPr>
          <w:rFonts w:ascii="Arial" w:hAnsi="Arial" w:cs="Arial"/>
          <w:color w:val="222222"/>
          <w:sz w:val="21"/>
          <w:szCs w:val="21"/>
        </w:rPr>
        <w:t xml:space="preserve">, </w:t>
      </w:r>
      <w:r>
        <w:rPr>
          <w:rFonts w:ascii="Arial" w:hAnsi="Arial" w:cs="Arial"/>
          <w:color w:val="222222"/>
          <w:sz w:val="21"/>
          <w:szCs w:val="21"/>
        </w:rPr>
        <w:t>también llamado </w:t>
      </w:r>
      <w:r>
        <w:rPr>
          <w:rFonts w:ascii="Arial" w:hAnsi="Arial" w:cs="Arial"/>
          <w:b/>
          <w:bCs/>
          <w:color w:val="222222"/>
          <w:sz w:val="21"/>
          <w:szCs w:val="21"/>
        </w:rPr>
        <w:t>paisaje bioclimático</w:t>
      </w:r>
      <w:r>
        <w:rPr>
          <w:rFonts w:ascii="Arial" w:hAnsi="Arial" w:cs="Arial"/>
          <w:color w:val="222222"/>
          <w:sz w:val="21"/>
          <w:szCs w:val="21"/>
        </w:rPr>
        <w:t> o </w:t>
      </w:r>
      <w:r w:rsidR="003867DB">
        <w:rPr>
          <w:rFonts w:ascii="Arial" w:hAnsi="Arial" w:cs="Arial"/>
          <w:b/>
          <w:bCs/>
          <w:color w:val="222222"/>
          <w:sz w:val="21"/>
          <w:szCs w:val="21"/>
        </w:rPr>
        <w:t xml:space="preserve">áreas, </w:t>
      </w:r>
      <w:r>
        <w:rPr>
          <w:rFonts w:ascii="Arial" w:hAnsi="Arial" w:cs="Arial"/>
          <w:color w:val="222222"/>
          <w:sz w:val="21"/>
          <w:szCs w:val="21"/>
        </w:rPr>
        <w:t xml:space="preserve">es una determinada parte del planeta que comparte el clima, flora y fauna. </w:t>
      </w:r>
    </w:p>
    <w:p w:rsidR="00C1544B" w:rsidRDefault="00C1544B" w:rsidP="003867DB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Un bioma es el conjunto de </w:t>
      </w:r>
      <w:hyperlink r:id="rId5" w:tooltip="Ecosistema" w:history="1">
        <w:r>
          <w:rPr>
            <w:rStyle w:val="Hipervnculo"/>
            <w:rFonts w:ascii="Arial" w:hAnsi="Arial" w:cs="Arial"/>
            <w:color w:val="0B0080"/>
            <w:sz w:val="21"/>
            <w:szCs w:val="21"/>
            <w:u w:val="none"/>
          </w:rPr>
          <w:t>ecosistemas</w:t>
        </w:r>
      </w:hyperlink>
      <w:r w:rsidR="003867DB">
        <w:rPr>
          <w:rFonts w:ascii="Arial" w:hAnsi="Arial" w:cs="Arial"/>
          <w:color w:val="222222"/>
          <w:sz w:val="21"/>
          <w:szCs w:val="21"/>
        </w:rPr>
        <w:t xml:space="preserve"> </w:t>
      </w:r>
      <w:r>
        <w:rPr>
          <w:rFonts w:ascii="Arial" w:hAnsi="Arial" w:cs="Arial"/>
          <w:color w:val="222222"/>
          <w:sz w:val="21"/>
          <w:szCs w:val="21"/>
        </w:rPr>
        <w:t>característicos de una zona biogeográfica que está definido a partir de su vegetación y de las especies animales que predominan. Es la expresión de las condiciones ecológicas del lugar en el plano regional o continental: el clima y el suelo determinarán las condiciones ecológicas a las que responderán las comunidades de plantas y animales del bioma en cuestión.</w:t>
      </w:r>
    </w:p>
    <w:p w:rsidR="00C1544B" w:rsidRDefault="00C1544B" w:rsidP="003867DB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En función de la latitud, la temperatura, las precipitaciones y la altitud, en definitiva, y de las características básicas del clima, se puede dividir la tierra en zonas de características semejantes; en cada una de esas zonas se desarrolla una vegetación (</w:t>
      </w:r>
      <w:proofErr w:type="spellStart"/>
      <w:r>
        <w:rPr>
          <w:rFonts w:ascii="Arial" w:hAnsi="Arial" w:cs="Arial"/>
          <w:color w:val="222222"/>
          <w:sz w:val="21"/>
          <w:szCs w:val="21"/>
        </w:rPr>
        <w:fldChar w:fldCharType="begin"/>
      </w:r>
      <w:r>
        <w:rPr>
          <w:rFonts w:ascii="Arial" w:hAnsi="Arial" w:cs="Arial"/>
          <w:color w:val="222222"/>
          <w:sz w:val="21"/>
          <w:szCs w:val="21"/>
        </w:rPr>
        <w:instrText xml:space="preserve"> HYPERLINK "https://es.wikipedia.org/wiki/Fitocenosis" \o "Fitocenosis" </w:instrText>
      </w:r>
      <w:r>
        <w:rPr>
          <w:rFonts w:ascii="Arial" w:hAnsi="Arial" w:cs="Arial"/>
          <w:color w:val="222222"/>
          <w:sz w:val="21"/>
          <w:szCs w:val="21"/>
        </w:rPr>
        <w:fldChar w:fldCharType="separate"/>
      </w:r>
      <w:r>
        <w:rPr>
          <w:rStyle w:val="Hipervnculo"/>
          <w:rFonts w:ascii="Arial" w:hAnsi="Arial" w:cs="Arial"/>
          <w:color w:val="0B0080"/>
          <w:sz w:val="21"/>
          <w:szCs w:val="21"/>
          <w:u w:val="none"/>
        </w:rPr>
        <w:t>fitocenosis</w:t>
      </w:r>
      <w:proofErr w:type="spellEnd"/>
      <w:r>
        <w:rPr>
          <w:rFonts w:ascii="Arial" w:hAnsi="Arial" w:cs="Arial"/>
          <w:color w:val="222222"/>
          <w:sz w:val="21"/>
          <w:szCs w:val="21"/>
        </w:rPr>
        <w:fldChar w:fldCharType="end"/>
      </w:r>
      <w:r>
        <w:rPr>
          <w:rFonts w:ascii="Arial" w:hAnsi="Arial" w:cs="Arial"/>
          <w:color w:val="222222"/>
          <w:sz w:val="21"/>
          <w:szCs w:val="21"/>
        </w:rPr>
        <w:t>) y una fauna (</w:t>
      </w:r>
      <w:proofErr w:type="spellStart"/>
      <w:r>
        <w:rPr>
          <w:rFonts w:ascii="Arial" w:hAnsi="Arial" w:cs="Arial"/>
          <w:color w:val="222222"/>
          <w:sz w:val="21"/>
          <w:szCs w:val="21"/>
        </w:rPr>
        <w:fldChar w:fldCharType="begin"/>
      </w:r>
      <w:r>
        <w:rPr>
          <w:rFonts w:ascii="Arial" w:hAnsi="Arial" w:cs="Arial"/>
          <w:color w:val="222222"/>
          <w:sz w:val="21"/>
          <w:szCs w:val="21"/>
        </w:rPr>
        <w:instrText xml:space="preserve"> HYPERLINK "https://es.wikipedia.org/wiki/Zoocenosis" \o "Zoocenosis" </w:instrText>
      </w:r>
      <w:r>
        <w:rPr>
          <w:rFonts w:ascii="Arial" w:hAnsi="Arial" w:cs="Arial"/>
          <w:color w:val="222222"/>
          <w:sz w:val="21"/>
          <w:szCs w:val="21"/>
        </w:rPr>
        <w:fldChar w:fldCharType="separate"/>
      </w:r>
      <w:r>
        <w:rPr>
          <w:rStyle w:val="Hipervnculo"/>
          <w:rFonts w:ascii="Arial" w:hAnsi="Arial" w:cs="Arial"/>
          <w:color w:val="0B0080"/>
          <w:sz w:val="21"/>
          <w:szCs w:val="21"/>
          <w:u w:val="none"/>
        </w:rPr>
        <w:t>zoocenosis</w:t>
      </w:r>
      <w:proofErr w:type="spellEnd"/>
      <w:r>
        <w:rPr>
          <w:rFonts w:ascii="Arial" w:hAnsi="Arial" w:cs="Arial"/>
          <w:color w:val="222222"/>
          <w:sz w:val="21"/>
          <w:szCs w:val="21"/>
        </w:rPr>
        <w:fldChar w:fldCharType="end"/>
      </w:r>
      <w:r>
        <w:rPr>
          <w:rFonts w:ascii="Arial" w:hAnsi="Arial" w:cs="Arial"/>
          <w:color w:val="222222"/>
          <w:sz w:val="21"/>
          <w:szCs w:val="21"/>
        </w:rPr>
        <w:t>) que cuando están relacionadas, definen un bioma, que comprende las nociones de comunidad y la interacción entre suelo, plantas y animales.</w:t>
      </w:r>
    </w:p>
    <w:p w:rsidR="00C1544B" w:rsidRDefault="00C1544B" w:rsidP="003867DB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Hay diferentes sistemas para la clasificación de biomas, que en general suelen dividir la tierra en dos grandes grupos —biomas terrestres y biomas acuáticos-, con un número no demasiado grande de biomas. A escala planetaria, la </w:t>
      </w:r>
      <w:hyperlink r:id="rId6" w:tooltip="Selva tropical" w:history="1">
        <w:r>
          <w:rPr>
            <w:rStyle w:val="Hipervnculo"/>
            <w:rFonts w:ascii="Arial" w:hAnsi="Arial" w:cs="Arial"/>
            <w:color w:val="0B0080"/>
            <w:sz w:val="21"/>
            <w:szCs w:val="21"/>
            <w:u w:val="none"/>
          </w:rPr>
          <w:t>selva tropical</w:t>
        </w:r>
      </w:hyperlink>
      <w:r>
        <w:rPr>
          <w:rFonts w:ascii="Arial" w:hAnsi="Arial" w:cs="Arial"/>
          <w:color w:val="222222"/>
          <w:sz w:val="21"/>
          <w:szCs w:val="21"/>
        </w:rPr>
        <w:t> densa, la </w:t>
      </w:r>
      <w:hyperlink r:id="rId7" w:tooltip="Sabana" w:history="1">
        <w:r>
          <w:rPr>
            <w:rStyle w:val="Hipervnculo"/>
            <w:rFonts w:ascii="Arial" w:hAnsi="Arial" w:cs="Arial"/>
            <w:color w:val="0B0080"/>
            <w:sz w:val="21"/>
            <w:szCs w:val="21"/>
            <w:u w:val="none"/>
          </w:rPr>
          <w:t>sabana</w:t>
        </w:r>
      </w:hyperlink>
      <w:r>
        <w:rPr>
          <w:rFonts w:ascii="Arial" w:hAnsi="Arial" w:cs="Arial"/>
          <w:color w:val="222222"/>
          <w:sz w:val="21"/>
          <w:szCs w:val="21"/>
        </w:rPr>
        <w:t>, la </w:t>
      </w:r>
      <w:hyperlink r:id="rId8" w:tooltip="Estepa" w:history="1">
        <w:r>
          <w:rPr>
            <w:rStyle w:val="Hipervnculo"/>
            <w:rFonts w:ascii="Arial" w:hAnsi="Arial" w:cs="Arial"/>
            <w:color w:val="0B0080"/>
            <w:sz w:val="21"/>
            <w:szCs w:val="21"/>
            <w:u w:val="none"/>
          </w:rPr>
          <w:t>estepa</w:t>
        </w:r>
      </w:hyperlink>
      <w:r>
        <w:rPr>
          <w:rFonts w:ascii="Arial" w:hAnsi="Arial" w:cs="Arial"/>
          <w:color w:val="222222"/>
          <w:sz w:val="21"/>
          <w:szCs w:val="21"/>
        </w:rPr>
        <w:t>, los </w:t>
      </w:r>
      <w:hyperlink r:id="rId9" w:tooltip="Bosque templado" w:history="1">
        <w:r>
          <w:rPr>
            <w:rStyle w:val="Hipervnculo"/>
            <w:rFonts w:ascii="Arial" w:hAnsi="Arial" w:cs="Arial"/>
            <w:color w:val="0B0080"/>
            <w:sz w:val="21"/>
            <w:szCs w:val="21"/>
            <w:u w:val="none"/>
          </w:rPr>
          <w:t>bosques templados</w:t>
        </w:r>
      </w:hyperlink>
      <w:r>
        <w:rPr>
          <w:rFonts w:ascii="Arial" w:hAnsi="Arial" w:cs="Arial"/>
          <w:color w:val="222222"/>
          <w:sz w:val="21"/>
          <w:szCs w:val="21"/>
        </w:rPr>
        <w:t> y la </w:t>
      </w:r>
      <w:hyperlink r:id="rId10" w:tooltip="Tundra" w:history="1">
        <w:r>
          <w:rPr>
            <w:rStyle w:val="Hipervnculo"/>
            <w:rFonts w:ascii="Arial" w:hAnsi="Arial" w:cs="Arial"/>
            <w:color w:val="0B0080"/>
            <w:sz w:val="21"/>
            <w:szCs w:val="21"/>
            <w:u w:val="none"/>
          </w:rPr>
          <w:t>tundra</w:t>
        </w:r>
      </w:hyperlink>
      <w:r>
        <w:rPr>
          <w:rFonts w:ascii="Arial" w:hAnsi="Arial" w:cs="Arial"/>
          <w:color w:val="222222"/>
          <w:sz w:val="21"/>
          <w:szCs w:val="21"/>
        </w:rPr>
        <w:t>, son los grandes biomas que caracterizan la biósfera y que tienen un reparto zonal, es decir, que no superan ciertos valores latitudinales. A escala regional o continental, los biomas son difíciles de definir, en parte porque existen diferentes patrones y también porque sus fronteras suelen ser difusas (véase el concepto de </w:t>
      </w:r>
      <w:proofErr w:type="spellStart"/>
      <w:r>
        <w:rPr>
          <w:rFonts w:ascii="Arial" w:hAnsi="Arial" w:cs="Arial"/>
          <w:color w:val="222222"/>
          <w:sz w:val="21"/>
          <w:szCs w:val="21"/>
        </w:rPr>
        <w:fldChar w:fldCharType="begin"/>
      </w:r>
      <w:r>
        <w:rPr>
          <w:rFonts w:ascii="Arial" w:hAnsi="Arial" w:cs="Arial"/>
          <w:color w:val="222222"/>
          <w:sz w:val="21"/>
          <w:szCs w:val="21"/>
        </w:rPr>
        <w:instrText xml:space="preserve"> HYPERLINK "https://es.wikipedia.org/wiki/Ecotono" \o "Ecotono" </w:instrText>
      </w:r>
      <w:r>
        <w:rPr>
          <w:rFonts w:ascii="Arial" w:hAnsi="Arial" w:cs="Arial"/>
          <w:color w:val="222222"/>
          <w:sz w:val="21"/>
          <w:szCs w:val="21"/>
        </w:rPr>
        <w:fldChar w:fldCharType="separate"/>
      </w:r>
      <w:r>
        <w:rPr>
          <w:rStyle w:val="Hipervnculo"/>
          <w:rFonts w:ascii="Arial" w:hAnsi="Arial" w:cs="Arial"/>
          <w:color w:val="0B0080"/>
          <w:sz w:val="21"/>
          <w:szCs w:val="21"/>
          <w:u w:val="none"/>
        </w:rPr>
        <w:t>ecotono</w:t>
      </w:r>
      <w:proofErr w:type="spellEnd"/>
      <w:r>
        <w:rPr>
          <w:rFonts w:ascii="Arial" w:hAnsi="Arial" w:cs="Arial"/>
          <w:color w:val="222222"/>
          <w:sz w:val="21"/>
          <w:szCs w:val="21"/>
        </w:rPr>
        <w:fldChar w:fldCharType="end"/>
      </w:r>
      <w:r>
        <w:rPr>
          <w:rFonts w:ascii="Arial" w:hAnsi="Arial" w:cs="Arial"/>
          <w:color w:val="222222"/>
          <w:sz w:val="21"/>
          <w:szCs w:val="21"/>
        </w:rPr>
        <w:t>).</w:t>
      </w:r>
    </w:p>
    <w:p w:rsidR="00C1544B" w:rsidRDefault="00C1544B" w:rsidP="003867DB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Los biomas a menudo son conocidos por sus nombres locales. Por ejemplo, un bioma de </w:t>
      </w:r>
      <w:hyperlink r:id="rId11" w:tooltip="Herbazal" w:history="1">
        <w:r>
          <w:rPr>
            <w:rStyle w:val="Hipervnculo"/>
            <w:rFonts w:ascii="Arial" w:hAnsi="Arial" w:cs="Arial"/>
            <w:color w:val="0B0080"/>
            <w:sz w:val="21"/>
            <w:szCs w:val="21"/>
            <w:u w:val="none"/>
          </w:rPr>
          <w:t>herbazales</w:t>
        </w:r>
      </w:hyperlink>
      <w:r>
        <w:rPr>
          <w:rFonts w:ascii="Arial" w:hAnsi="Arial" w:cs="Arial"/>
          <w:color w:val="222222"/>
          <w:sz w:val="21"/>
          <w:szCs w:val="21"/>
        </w:rPr>
        <w:t> se conoce como </w:t>
      </w:r>
      <w:hyperlink r:id="rId12" w:tooltip="Pradera" w:history="1">
        <w:r>
          <w:rPr>
            <w:rStyle w:val="Hipervnculo"/>
            <w:rFonts w:ascii="Arial" w:hAnsi="Arial" w:cs="Arial"/>
            <w:color w:val="0B0080"/>
            <w:sz w:val="21"/>
            <w:szCs w:val="21"/>
            <w:u w:val="none"/>
          </w:rPr>
          <w:t>pradera</w:t>
        </w:r>
      </w:hyperlink>
      <w:r>
        <w:rPr>
          <w:rFonts w:ascii="Arial" w:hAnsi="Arial" w:cs="Arial"/>
          <w:color w:val="222222"/>
          <w:sz w:val="21"/>
          <w:szCs w:val="21"/>
        </w:rPr>
        <w:t> en Norteamérica, sabana en África, estepa en </w:t>
      </w:r>
      <w:hyperlink r:id="rId13" w:tooltip="Asia" w:history="1">
        <w:r>
          <w:rPr>
            <w:rStyle w:val="Hipervnculo"/>
            <w:rFonts w:ascii="Arial" w:hAnsi="Arial" w:cs="Arial"/>
            <w:color w:val="0B0080"/>
            <w:sz w:val="21"/>
            <w:szCs w:val="21"/>
            <w:u w:val="none"/>
          </w:rPr>
          <w:t>Asia</w:t>
        </w:r>
      </w:hyperlink>
      <w:r>
        <w:rPr>
          <w:rFonts w:ascii="Arial" w:hAnsi="Arial" w:cs="Arial"/>
          <w:color w:val="222222"/>
          <w:sz w:val="21"/>
          <w:szCs w:val="21"/>
        </w:rPr>
        <w:t>, </w:t>
      </w:r>
      <w:hyperlink r:id="rId14" w:tooltip="Región pampeana" w:history="1">
        <w:r>
          <w:rPr>
            <w:rStyle w:val="Hipervnculo"/>
            <w:rFonts w:ascii="Arial" w:hAnsi="Arial" w:cs="Arial"/>
            <w:color w:val="0B0080"/>
            <w:sz w:val="21"/>
            <w:szCs w:val="21"/>
            <w:u w:val="none"/>
          </w:rPr>
          <w:t>pampa</w:t>
        </w:r>
      </w:hyperlink>
      <w:r>
        <w:rPr>
          <w:rFonts w:ascii="Arial" w:hAnsi="Arial" w:cs="Arial"/>
          <w:color w:val="222222"/>
          <w:sz w:val="21"/>
          <w:szCs w:val="21"/>
        </w:rPr>
        <w:t> en Sudamérica y </w:t>
      </w:r>
      <w:proofErr w:type="spellStart"/>
      <w:r>
        <w:rPr>
          <w:rFonts w:ascii="Arial" w:hAnsi="Arial" w:cs="Arial"/>
          <w:color w:val="222222"/>
          <w:sz w:val="21"/>
          <w:szCs w:val="21"/>
        </w:rPr>
        <w:fldChar w:fldCharType="begin"/>
      </w:r>
      <w:r>
        <w:rPr>
          <w:rFonts w:ascii="Arial" w:hAnsi="Arial" w:cs="Arial"/>
          <w:color w:val="222222"/>
          <w:sz w:val="21"/>
          <w:szCs w:val="21"/>
        </w:rPr>
        <w:instrText xml:space="preserve"> HYPERLINK "https://es.wikipedia.org/wiki/Veld" \o "Veld" </w:instrText>
      </w:r>
      <w:r>
        <w:rPr>
          <w:rFonts w:ascii="Arial" w:hAnsi="Arial" w:cs="Arial"/>
          <w:color w:val="222222"/>
          <w:sz w:val="21"/>
          <w:szCs w:val="21"/>
        </w:rPr>
        <w:fldChar w:fldCharType="separate"/>
      </w:r>
      <w:r>
        <w:rPr>
          <w:rStyle w:val="Hipervnculo"/>
          <w:rFonts w:ascii="Arial" w:hAnsi="Arial" w:cs="Arial"/>
          <w:color w:val="0B0080"/>
          <w:sz w:val="21"/>
          <w:szCs w:val="21"/>
          <w:u w:val="none"/>
        </w:rPr>
        <w:t>veld</w:t>
      </w:r>
      <w:proofErr w:type="spellEnd"/>
      <w:r>
        <w:rPr>
          <w:rFonts w:ascii="Arial" w:hAnsi="Arial" w:cs="Arial"/>
          <w:color w:val="222222"/>
          <w:sz w:val="21"/>
          <w:szCs w:val="21"/>
        </w:rPr>
        <w:fldChar w:fldCharType="end"/>
      </w:r>
      <w:r>
        <w:rPr>
          <w:rFonts w:ascii="Arial" w:hAnsi="Arial" w:cs="Arial"/>
          <w:color w:val="222222"/>
          <w:sz w:val="21"/>
          <w:szCs w:val="21"/>
        </w:rPr>
        <w:t> en Sudáfrica.</w:t>
      </w:r>
    </w:p>
    <w:p w:rsidR="00C1544B" w:rsidRDefault="00C1544B" w:rsidP="003867DB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Los biomas terrestres son descritos por la ciencia de la </w:t>
      </w:r>
      <w:hyperlink r:id="rId15" w:tooltip="Biogeografía" w:history="1">
        <w:r>
          <w:rPr>
            <w:rStyle w:val="Hipervnculo"/>
            <w:rFonts w:ascii="Arial" w:hAnsi="Arial" w:cs="Arial"/>
            <w:color w:val="0B0080"/>
            <w:sz w:val="21"/>
            <w:szCs w:val="21"/>
            <w:u w:val="none"/>
          </w:rPr>
          <w:t>biogeografía</w:t>
        </w:r>
      </w:hyperlink>
      <w:r>
        <w:rPr>
          <w:rFonts w:ascii="Arial" w:hAnsi="Arial" w:cs="Arial"/>
          <w:color w:val="222222"/>
          <w:sz w:val="21"/>
          <w:szCs w:val="21"/>
        </w:rPr>
        <w:t xml:space="preserve">. Por extensión, se habla de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microbioma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para designar la esfera de la vida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microbiota</w:t>
      </w:r>
      <w:proofErr w:type="spellEnd"/>
      <w:r>
        <w:rPr>
          <w:rFonts w:ascii="Arial" w:hAnsi="Arial" w:cs="Arial"/>
          <w:color w:val="222222"/>
          <w:sz w:val="21"/>
          <w:szCs w:val="21"/>
        </w:rPr>
        <w:t>.</w:t>
      </w:r>
    </w:p>
    <w:p w:rsidR="00C1544B" w:rsidRDefault="00C1544B" w:rsidP="003867DB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El concepto de bioma no debe confundirse con otros conceptos similares como el de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ecozona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—grandes extensiones de la superficie de la tierra donde las plantas y los animales se desarrollan en relativo aislamiento durante largos períodos de tiempo, separados unos de otros por las características geológicas, tales como océanos, grandes desiertos, altas montañas o cordilleras, que forman barreras a la migración de plantas y animales—, </w:t>
      </w:r>
      <w:hyperlink r:id="rId16" w:tooltip="Hábitat" w:history="1">
        <w:r>
          <w:rPr>
            <w:rStyle w:val="Hipervnculo"/>
            <w:rFonts w:ascii="Arial" w:hAnsi="Arial" w:cs="Arial"/>
            <w:color w:val="0B0080"/>
            <w:sz w:val="21"/>
            <w:szCs w:val="21"/>
            <w:u w:val="none"/>
          </w:rPr>
          <w:t>hábitat</w:t>
        </w:r>
      </w:hyperlink>
      <w:r>
        <w:rPr>
          <w:rFonts w:ascii="Arial" w:hAnsi="Arial" w:cs="Arial"/>
          <w:color w:val="222222"/>
          <w:sz w:val="21"/>
          <w:szCs w:val="21"/>
        </w:rPr>
        <w:t> —área que es habitada por una especie particular de animales o plantas— o ecosistema —complejo dinámico compuesto por plantas, animales y microorganismos, y la naturaleza muerta que los rodea actuando en interacción en tanto que unidad funcional</w:t>
      </w:r>
      <w:hyperlink r:id="rId17" w:anchor="cite_note-1" w:history="1">
        <w:r>
          <w:rPr>
            <w:rStyle w:val="Hipervnculo"/>
            <w:rFonts w:ascii="Arial" w:hAnsi="Arial" w:cs="Arial"/>
            <w:color w:val="0B0080"/>
            <w:sz w:val="21"/>
            <w:szCs w:val="21"/>
            <w:u w:val="none"/>
            <w:vertAlign w:val="superscript"/>
          </w:rPr>
          <w:t>1</w:t>
        </w:r>
      </w:hyperlink>
      <w:r>
        <w:rPr>
          <w:rFonts w:ascii="Arial" w:hAnsi="Arial" w:cs="Arial"/>
          <w:color w:val="222222"/>
          <w:sz w:val="21"/>
          <w:szCs w:val="21"/>
        </w:rPr>
        <w:t xml:space="preserve">​—. Las distintas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ecorregiones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del mundo se agrupan tanto en biomas como en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ecozonas</w:t>
      </w:r>
      <w:proofErr w:type="spellEnd"/>
      <w:r>
        <w:rPr>
          <w:rFonts w:ascii="Arial" w:hAnsi="Arial" w:cs="Arial"/>
          <w:color w:val="222222"/>
          <w:sz w:val="21"/>
          <w:szCs w:val="21"/>
        </w:rPr>
        <w:t>.</w:t>
      </w:r>
    </w:p>
    <w:p w:rsidR="00C1544B" w:rsidRPr="00C1544B" w:rsidRDefault="00C1544B" w:rsidP="00C1544B">
      <w:pPr>
        <w:jc w:val="center"/>
        <w:rPr>
          <w:sz w:val="32"/>
        </w:rPr>
      </w:pPr>
    </w:p>
    <w:sectPr w:rsidR="00C1544B" w:rsidRPr="00C1544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44B"/>
    <w:rsid w:val="003867DB"/>
    <w:rsid w:val="00821667"/>
    <w:rsid w:val="00C15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15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C1544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15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C154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5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wikipedia.org/wiki/Estepa" TargetMode="External"/><Relationship Id="rId13" Type="http://schemas.openxmlformats.org/officeDocument/2006/relationships/hyperlink" Target="https://es.wikipedia.org/wiki/Asia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s.wikipedia.org/wiki/Sabana" TargetMode="External"/><Relationship Id="rId12" Type="http://schemas.openxmlformats.org/officeDocument/2006/relationships/hyperlink" Target="https://es.wikipedia.org/wiki/Pradera" TargetMode="External"/><Relationship Id="rId17" Type="http://schemas.openxmlformats.org/officeDocument/2006/relationships/hyperlink" Target="https://es.wikipedia.org/wiki/Bioma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es.wikipedia.org/wiki/H%C3%A1bitat" TargetMode="External"/><Relationship Id="rId1" Type="http://schemas.openxmlformats.org/officeDocument/2006/relationships/styles" Target="styles.xml"/><Relationship Id="rId6" Type="http://schemas.openxmlformats.org/officeDocument/2006/relationships/hyperlink" Target="https://es.wikipedia.org/wiki/Selva_tropical" TargetMode="External"/><Relationship Id="rId11" Type="http://schemas.openxmlformats.org/officeDocument/2006/relationships/hyperlink" Target="https://es.wikipedia.org/wiki/Herbazal" TargetMode="External"/><Relationship Id="rId5" Type="http://schemas.openxmlformats.org/officeDocument/2006/relationships/hyperlink" Target="https://es.wikipedia.org/wiki/Ecosistema" TargetMode="External"/><Relationship Id="rId15" Type="http://schemas.openxmlformats.org/officeDocument/2006/relationships/hyperlink" Target="https://es.wikipedia.org/wiki/Biogeograf%C3%ADa" TargetMode="External"/><Relationship Id="rId10" Type="http://schemas.openxmlformats.org/officeDocument/2006/relationships/hyperlink" Target="https://es.wikipedia.org/wiki/Tundra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es.wikipedia.org/wiki/Bosque_templado" TargetMode="External"/><Relationship Id="rId14" Type="http://schemas.openxmlformats.org/officeDocument/2006/relationships/hyperlink" Target="https://es.wikipedia.org/wiki/Regi%C3%B3n_pampean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612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VICENTE</dc:creator>
  <cp:lastModifiedBy>VICENTE</cp:lastModifiedBy>
  <cp:revision>1</cp:revision>
  <dcterms:created xsi:type="dcterms:W3CDTF">2019-03-03T02:08:00Z</dcterms:created>
  <dcterms:modified xsi:type="dcterms:W3CDTF">2019-03-03T02:24:00Z</dcterms:modified>
</cp:coreProperties>
</file>