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5143" w14:textId="7B9EB0BF" w:rsidR="00FD4608" w:rsidRPr="00FD4608" w:rsidRDefault="00FD4608" w:rsidP="00FD4608">
      <w:pPr>
        <w:rPr>
          <w:rFonts w:ascii="Arial" w:hAnsi="Arial" w:cs="Arial"/>
          <w:b/>
          <w:sz w:val="28"/>
        </w:rPr>
      </w:pPr>
      <w:r w:rsidRPr="00FD4608">
        <w:rPr>
          <w:rFonts w:ascii="Arial" w:hAnsi="Arial" w:cs="Arial"/>
          <w:b/>
          <w:sz w:val="28"/>
        </w:rPr>
        <w:t>Atributos multivaluados</w:t>
      </w:r>
      <w:r>
        <w:rPr>
          <w:rFonts w:ascii="Arial" w:hAnsi="Arial" w:cs="Arial"/>
          <w:b/>
          <w:sz w:val="28"/>
        </w:rPr>
        <w:t>:</w:t>
      </w:r>
    </w:p>
    <w:p w14:paraId="42CE077D" w14:textId="2E1FAFCB" w:rsidR="003613F1" w:rsidRPr="00FD4608" w:rsidRDefault="00FD4608">
      <w:pPr>
        <w:rPr>
          <w:rFonts w:ascii="Arial" w:hAnsi="Arial" w:cs="Arial"/>
        </w:rPr>
      </w:pPr>
      <w:r w:rsidRPr="00FD4608">
        <w:rPr>
          <w:rFonts w:ascii="Arial" w:hAnsi="Arial" w:cs="Arial"/>
        </w:rPr>
        <w:t>“</w:t>
      </w:r>
      <w:r w:rsidRPr="00FD4608">
        <w:rPr>
          <w:rFonts w:ascii="Arial" w:hAnsi="Arial" w:cs="Arial"/>
        </w:rPr>
        <w:t>Los atributos multivaluados imponen un problema especial cuando se convierten a un modelo relacional puro, que no permite valores múltiples en una celda. La solución usual es removerlos de la tabla y crear una relación separada en la que se coloque la clave primaria de la entidad, junto con el atributo multivaluado. La clave de esta nueva tabla es la combinación de la clave de la tabla original y el atributo multivaluado. Si existen atributos multivaluados múltiples en la tabla original se tiene que crear una nueva tabla para cada una. Estas nuevas tablas se tratan como si fueran entidades débiles, con la tabla original (sin los atributos multivaluados) que actúa como la entidad propietaria. Es conveniente nombrar las nuevas tablas usando la forma plural del nombre del atributo multivaluado</w:t>
      </w:r>
      <w:r w:rsidRPr="00FD4608">
        <w:rPr>
          <w:rFonts w:ascii="Arial" w:hAnsi="Arial" w:cs="Arial"/>
        </w:rPr>
        <w:t>”</w:t>
      </w:r>
    </w:p>
    <w:p w14:paraId="123552BD" w14:textId="77777777" w:rsidR="00FD4608" w:rsidRPr="00FD4608" w:rsidRDefault="00FD4608" w:rsidP="00FD4608">
      <w:pPr>
        <w:jc w:val="both"/>
        <w:rPr>
          <w:rFonts w:ascii="Arial" w:hAnsi="Arial" w:cs="Arial"/>
        </w:rPr>
      </w:pPr>
      <w:r w:rsidRPr="00FD4608">
        <w:rPr>
          <w:rFonts w:ascii="Arial" w:hAnsi="Arial" w:cs="Arial"/>
          <w:noProof/>
        </w:rPr>
        <w:t>(Catherin R. , 2004, pág. 152)</w:t>
      </w:r>
      <w:bookmarkStart w:id="0" w:name="_GoBack"/>
      <w:bookmarkEnd w:id="0"/>
    </w:p>
    <w:p w14:paraId="6D593439" w14:textId="77777777" w:rsidR="00FD4608" w:rsidRPr="00FD4608" w:rsidRDefault="00FD4608">
      <w:pPr>
        <w:rPr>
          <w:rFonts w:ascii="Arial" w:hAnsi="Arial" w:cs="Arial"/>
        </w:rPr>
      </w:pPr>
    </w:p>
    <w:sectPr w:rsidR="00FD4608" w:rsidRPr="00FD46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22"/>
    <w:rsid w:val="00016B22"/>
    <w:rsid w:val="003613F1"/>
    <w:rsid w:val="00FD4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EAEF"/>
  <w15:chartTrackingRefBased/>
  <w15:docId w15:val="{804B4A58-DA2E-44B0-85FF-D8772534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729</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Morales Gutierrez</dc:creator>
  <cp:keywords/>
  <dc:description/>
  <cp:lastModifiedBy>Victoria Morales Gutierrez</cp:lastModifiedBy>
  <cp:revision>2</cp:revision>
  <dcterms:created xsi:type="dcterms:W3CDTF">2019-03-21T17:46:00Z</dcterms:created>
  <dcterms:modified xsi:type="dcterms:W3CDTF">2019-03-21T17:47:00Z</dcterms:modified>
</cp:coreProperties>
</file>