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4E" w:rsidRPr="00E4670A" w:rsidRDefault="003B6A4E" w:rsidP="00E4670A">
      <w:pPr>
        <w:keepNext/>
        <w:keepLines/>
        <w:spacing w:after="0" w:line="240" w:lineRule="auto"/>
        <w:jc w:val="both"/>
        <w:outlineLvl w:val="0"/>
        <w:rPr>
          <w:rFonts w:ascii="Tahoma" w:eastAsia="Arial" w:hAnsi="Tahoma" w:cs="Tahoma"/>
          <w:b/>
          <w:color w:val="008E40"/>
          <w:lang w:val="es" w:eastAsia="es-MX"/>
        </w:rPr>
      </w:pPr>
      <w:bookmarkStart w:id="0" w:name="_Toc4508749"/>
      <w:r w:rsidRPr="00E4670A">
        <w:rPr>
          <w:rFonts w:ascii="Franklin Gothic Medium" w:eastAsia="Arial" w:hAnsi="Franklin Gothic Medium" w:cs="Arial"/>
          <w:b/>
          <w:color w:val="7030A0"/>
          <w:lang w:val="es" w:eastAsia="es-MX"/>
        </w:rPr>
        <w:t>PROPIEDADES DE LAS BASES DE DATOS</w:t>
      </w:r>
      <w:bookmarkEnd w:id="0"/>
      <w:r w:rsidR="00E4670A">
        <w:rPr>
          <w:rFonts w:ascii="Franklin Gothic Medium" w:eastAsia="Arial" w:hAnsi="Franklin Gothic Medium" w:cs="Arial"/>
          <w:b/>
          <w:color w:val="7030A0"/>
          <w:lang w:val="es" w:eastAsia="es-MX"/>
        </w:rPr>
        <w:t xml:space="preserve">: </w:t>
      </w:r>
      <w:r w:rsidRPr="00E4670A">
        <w:rPr>
          <w:rFonts w:ascii="Tahoma" w:eastAsia="Arial" w:hAnsi="Tahoma" w:cs="Tahoma"/>
          <w:color w:val="008E40"/>
          <w:lang w:val="es" w:eastAsia="es-MX"/>
        </w:rPr>
        <w:t xml:space="preserve">Una base de datos es un conjunto de elementos de datos interrelacionados, administrados como unidad. Esta definición es deliberadamente amplia porque existe mucha variación entre los diferentes vendedores de software que ofrecen sistemas de bases de datos. Por ejemplo, Microsoft Access pone toda la base de datos en un solo archivo, de modo que una base de datos de Access puede definirse como el archivo que contiene los elementos de datos. Oracle </w:t>
      </w:r>
      <w:proofErr w:type="spellStart"/>
      <w:r w:rsidRPr="00E4670A">
        <w:rPr>
          <w:rFonts w:ascii="Tahoma" w:eastAsia="Arial" w:hAnsi="Tahoma" w:cs="Tahoma"/>
          <w:color w:val="008E40"/>
          <w:lang w:val="es" w:eastAsia="es-MX"/>
        </w:rPr>
        <w:t>Corporation</w:t>
      </w:r>
      <w:proofErr w:type="spellEnd"/>
      <w:r w:rsidRPr="00E4670A">
        <w:rPr>
          <w:rFonts w:ascii="Tahoma" w:eastAsia="Arial" w:hAnsi="Tahoma" w:cs="Tahoma"/>
          <w:color w:val="008E40"/>
          <w:lang w:val="es" w:eastAsia="es-MX"/>
        </w:rPr>
        <w:t xml:space="preserve"> define su base de datos como un conjunto de archivos físicos administrados por una instancia de su producto de software de base de datos. Una instancia es una copia del software de base de datos que se ejecuta en la memoria. Microsoft SQL Server y </w:t>
      </w:r>
      <w:proofErr w:type="spellStart"/>
      <w:r w:rsidRPr="00E4670A">
        <w:rPr>
          <w:rFonts w:ascii="Tahoma" w:eastAsia="Arial" w:hAnsi="Tahoma" w:cs="Tahoma"/>
          <w:color w:val="008E40"/>
          <w:lang w:val="es" w:eastAsia="es-MX"/>
        </w:rPr>
        <w:t>Sybase</w:t>
      </w:r>
      <w:proofErr w:type="spellEnd"/>
      <w:r w:rsidRPr="00E4670A">
        <w:rPr>
          <w:rFonts w:ascii="Tahoma" w:eastAsia="Arial" w:hAnsi="Tahoma" w:cs="Tahoma"/>
          <w:color w:val="008E40"/>
          <w:lang w:val="es" w:eastAsia="es-MX"/>
        </w:rPr>
        <w:t xml:space="preserve"> </w:t>
      </w:r>
      <w:proofErr w:type="spellStart"/>
      <w:r w:rsidRPr="00E4670A">
        <w:rPr>
          <w:rFonts w:ascii="Tahoma" w:eastAsia="Arial" w:hAnsi="Tahoma" w:cs="Tahoma"/>
          <w:color w:val="008E40"/>
          <w:lang w:val="es" w:eastAsia="es-MX"/>
        </w:rPr>
        <w:t>Adaptive</w:t>
      </w:r>
      <w:proofErr w:type="spellEnd"/>
      <w:r w:rsidRPr="00E4670A">
        <w:rPr>
          <w:rFonts w:ascii="Tahoma" w:eastAsia="Arial" w:hAnsi="Tahoma" w:cs="Tahoma"/>
          <w:color w:val="008E40"/>
          <w:lang w:val="es" w:eastAsia="es-MX"/>
        </w:rPr>
        <w:t xml:space="preserve"> Server Enterprise (ASE) definen una base de datos como un conjunto de elementos de datos que tienen un propietario común, y varias bases de datos suelen ser administradas por una sola instancia del software.</w:t>
      </w:r>
    </w:p>
    <w:p w:rsidR="003B6A4E" w:rsidRPr="003B6A4E" w:rsidRDefault="003B6A4E" w:rsidP="00E4670A">
      <w:pPr>
        <w:spacing w:after="0" w:line="240" w:lineRule="auto"/>
        <w:jc w:val="both"/>
        <w:rPr>
          <w:rFonts w:ascii="Arial" w:eastAsia="Arial" w:hAnsi="Arial" w:cs="Arial"/>
          <w:sz w:val="24"/>
          <w:szCs w:val="24"/>
          <w:lang w:val="es" w:eastAsia="es-MX"/>
        </w:rPr>
      </w:pPr>
    </w:p>
    <w:p w:rsidR="003B6A4E" w:rsidRPr="00E4670A" w:rsidRDefault="00E4670A" w:rsidP="00E4670A">
      <w:pPr>
        <w:spacing w:after="0" w:line="240" w:lineRule="auto"/>
        <w:jc w:val="center"/>
        <w:rPr>
          <w:rFonts w:ascii="Franklin Gothic Medium" w:eastAsia="Arial" w:hAnsi="Franklin Gothic Medium" w:cs="Arial"/>
          <w:b/>
          <w:color w:val="7030A0"/>
          <w:lang w:eastAsia="es-MX"/>
        </w:rPr>
      </w:pPr>
      <w:sdt>
        <w:sdtPr>
          <w:rPr>
            <w:rFonts w:ascii="Franklin Gothic Medium" w:eastAsia="Arial" w:hAnsi="Franklin Gothic Medium" w:cs="Arial"/>
            <w:b/>
            <w:color w:val="7030A0"/>
            <w:lang w:val="es" w:eastAsia="es-MX"/>
          </w:rPr>
          <w:id w:val="1838498565"/>
          <w:citation/>
        </w:sdtPr>
        <w:sdtEndPr/>
        <w:sdtContent>
          <w:r w:rsidR="003B6A4E" w:rsidRPr="00E4670A">
            <w:rPr>
              <w:rFonts w:ascii="Franklin Gothic Medium" w:eastAsia="Arial" w:hAnsi="Franklin Gothic Medium" w:cs="Arial"/>
              <w:b/>
              <w:color w:val="7030A0"/>
              <w:lang w:val="es" w:eastAsia="es-MX"/>
            </w:rPr>
            <w:fldChar w:fldCharType="begin"/>
          </w:r>
          <w:r w:rsidR="003B6A4E" w:rsidRPr="00E4670A">
            <w:rPr>
              <w:rFonts w:ascii="Franklin Gothic Medium" w:eastAsia="Arial" w:hAnsi="Franklin Gothic Medium" w:cs="Arial"/>
              <w:b/>
              <w:color w:val="7030A0"/>
              <w:lang w:val="en-US" w:eastAsia="es-MX"/>
            </w:rPr>
            <w:instrText xml:space="preserve">CITATION And12 \p 4 \l 2058 </w:instrText>
          </w:r>
          <w:r w:rsidR="003B6A4E" w:rsidRPr="00E4670A">
            <w:rPr>
              <w:rFonts w:ascii="Franklin Gothic Medium" w:eastAsia="Arial" w:hAnsi="Franklin Gothic Medium" w:cs="Arial"/>
              <w:b/>
              <w:color w:val="7030A0"/>
              <w:lang w:val="es" w:eastAsia="es-MX"/>
            </w:rPr>
            <w:fldChar w:fldCharType="separate"/>
          </w:r>
          <w:r w:rsidR="003B6A4E" w:rsidRPr="00E4670A">
            <w:rPr>
              <w:rFonts w:ascii="Franklin Gothic Medium" w:eastAsia="Arial" w:hAnsi="Franklin Gothic Medium" w:cs="Arial"/>
              <w:b/>
              <w:noProof/>
              <w:color w:val="7030A0"/>
              <w:lang w:val="en-US" w:eastAsia="es-MX"/>
            </w:rPr>
            <w:t>(Oppel</w:t>
          </w:r>
          <w:bookmarkStart w:id="1" w:name="_GoBack"/>
          <w:bookmarkEnd w:id="1"/>
          <w:r w:rsidR="003B6A4E" w:rsidRPr="00E4670A">
            <w:rPr>
              <w:rFonts w:ascii="Franklin Gothic Medium" w:eastAsia="Arial" w:hAnsi="Franklin Gothic Medium" w:cs="Arial"/>
              <w:b/>
              <w:noProof/>
              <w:color w:val="7030A0"/>
              <w:lang w:val="en-US" w:eastAsia="es-MX"/>
            </w:rPr>
            <w:t>, 2010, pág. 4)</w:t>
          </w:r>
          <w:r w:rsidR="003B6A4E" w:rsidRPr="00E4670A">
            <w:rPr>
              <w:rFonts w:ascii="Franklin Gothic Medium" w:eastAsia="Arial" w:hAnsi="Franklin Gothic Medium" w:cs="Arial"/>
              <w:b/>
              <w:color w:val="7030A0"/>
              <w:lang w:val="es" w:eastAsia="es-MX"/>
            </w:rPr>
            <w:fldChar w:fldCharType="end"/>
          </w:r>
        </w:sdtContent>
      </w:sdt>
    </w:p>
    <w:p w:rsidR="003B6A4E" w:rsidRDefault="003B6A4E"/>
    <w:sectPr w:rsidR="003B6A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4E"/>
    <w:rsid w:val="003B6A4E"/>
    <w:rsid w:val="00E46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C014A-7760-434F-A9C9-76F91DF2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And12</b:Tag>
    <b:SourceType>Book</b:SourceType>
    <b:Guid>{DCE9078E-F1FA-46E8-8D67-C661BBB6B6B1}</b:Guid>
    <b:Author>
      <b:Author>
        <b:NameList>
          <b:Person>
            <b:Last>Oppel</b:Last>
            <b:First>Andy</b:First>
          </b:Person>
        </b:NameList>
      </b:Author>
    </b:Author>
    <b:Title>Fundamentos de base de datos</b:Title>
    <b:Year>2010</b:Year>
    <b:RefOrder>6</b:RefOrder>
  </b:Source>
</b:Sources>
</file>

<file path=customXml/itemProps1.xml><?xml version="1.0" encoding="utf-8"?>
<ds:datastoreItem xmlns:ds="http://schemas.openxmlformats.org/officeDocument/2006/customXml" ds:itemID="{982A758D-6D0F-4827-99D8-9FDBE02E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illuminati 666</dc:creator>
  <cp:keywords/>
  <dc:description/>
  <cp:lastModifiedBy>Lanix</cp:lastModifiedBy>
  <cp:revision>2</cp:revision>
  <dcterms:created xsi:type="dcterms:W3CDTF">2019-03-26T23:53:00Z</dcterms:created>
  <dcterms:modified xsi:type="dcterms:W3CDTF">2019-05-30T15:21:00Z</dcterms:modified>
</cp:coreProperties>
</file>