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F43F6A" w:rsidRDefault="00F43F6A" w:rsidP="00F43F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F43F6A">
        <w:rPr>
          <w:rFonts w:ascii="Franklin Gothic Medium" w:hAnsi="Franklin Gothic Medium" w:cs="Arial"/>
          <w:b/>
          <w:color w:val="7030A0"/>
          <w:sz w:val="24"/>
          <w:szCs w:val="24"/>
        </w:rPr>
        <w:t>ANOMALÍAS EN EL ACCESO CONCURRENTE: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F43F6A">
        <w:rPr>
          <w:rFonts w:ascii="Tahoma" w:hAnsi="Tahoma" w:cs="Tahoma"/>
          <w:color w:val="008E40"/>
        </w:rPr>
        <w:t>Para aumentar el rendimiento global del sistema y obtener</w:t>
      </w:r>
      <w:r>
        <w:rPr>
          <w:rFonts w:ascii="Tahoma" w:hAnsi="Tahoma" w:cs="Tahoma"/>
          <w:color w:val="008E40"/>
        </w:rPr>
        <w:t xml:space="preserve"> </w:t>
      </w:r>
      <w:r w:rsidRPr="00F43F6A">
        <w:rPr>
          <w:rFonts w:ascii="Tahoma" w:hAnsi="Tahoma" w:cs="Tahoma"/>
          <w:color w:val="008E40"/>
        </w:rPr>
        <w:t>una respuesta más rápida, muchos sistemas permiten que varios</w:t>
      </w:r>
      <w:r>
        <w:rPr>
          <w:rFonts w:ascii="Tahoma" w:hAnsi="Tahoma" w:cs="Tahoma"/>
          <w:color w:val="008E40"/>
        </w:rPr>
        <w:t xml:space="preserve"> usuarios </w:t>
      </w:r>
      <w:r w:rsidRPr="00F43F6A">
        <w:rPr>
          <w:rFonts w:ascii="Tahoma" w:hAnsi="Tahoma" w:cs="Tahoma"/>
          <w:color w:val="008E40"/>
        </w:rPr>
        <w:t>actual</w:t>
      </w:r>
      <w:r>
        <w:rPr>
          <w:rFonts w:ascii="Tahoma" w:hAnsi="Tahoma" w:cs="Tahoma"/>
          <w:color w:val="008E40"/>
        </w:rPr>
        <w:t xml:space="preserve">icen los datos simultáneamente. </w:t>
      </w:r>
      <w:r w:rsidRPr="00F43F6A">
        <w:rPr>
          <w:rFonts w:ascii="Tahoma" w:hAnsi="Tahoma" w:cs="Tahoma"/>
          <w:color w:val="008E40"/>
        </w:rPr>
        <w:t>En realidad, hoy en día, los principales sitios de c</w:t>
      </w:r>
      <w:r>
        <w:rPr>
          <w:rFonts w:ascii="Tahoma" w:hAnsi="Tahoma" w:cs="Tahoma"/>
          <w:color w:val="008E40"/>
        </w:rPr>
        <w:t xml:space="preserve">omercio electrónico de Internet </w:t>
      </w:r>
      <w:r w:rsidRPr="00F43F6A">
        <w:rPr>
          <w:rFonts w:ascii="Tahoma" w:hAnsi="Tahoma" w:cs="Tahoma"/>
          <w:color w:val="008E40"/>
        </w:rPr>
        <w:t>pueden tener millones de accesos diarios de compradores a sus datos.</w:t>
      </w:r>
    </w:p>
    <w:p w:rsidR="00F43F6A" w:rsidRDefault="00F43F6A" w:rsidP="00F43F6A">
      <w:pPr>
        <w:rPr>
          <w:rFonts w:ascii="Arial" w:hAnsi="Arial" w:cs="Arial"/>
          <w:color w:val="000000"/>
          <w:sz w:val="20"/>
          <w:szCs w:val="20"/>
        </w:rPr>
      </w:pPr>
    </w:p>
    <w:p w:rsidR="00F43F6A" w:rsidRDefault="00F43F6A" w:rsidP="00F43F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28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F43F6A" w:rsidRDefault="00F43F6A" w:rsidP="00F43F6A">
      <w:bookmarkStart w:id="0" w:name="_GoBack"/>
      <w:bookmarkEnd w:id="0"/>
    </w:p>
    <w:sectPr w:rsidR="00F43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6A"/>
    <w:rsid w:val="00CB27E4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ADCB7-9A81-4334-9AAB-8CE47E6F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1DDE-DD7B-499D-9B47-9363AD45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2019-02-09T07:52:00Z</dcterms:created>
  <dcterms:modified xsi:type="dcterms:W3CDTF">2019-02-09T07:57:00Z</dcterms:modified>
</cp:coreProperties>
</file>