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01" w:rsidRDefault="00435AF9">
      <w:r>
        <w:t>DIMENSION GOBIERNO CORPORATIVO</w:t>
      </w:r>
    </w:p>
    <w:p w:rsidR="00435AF9" w:rsidRDefault="00435AF9">
      <w:r>
        <w:t>CODIGO DE CONDUCTA</w:t>
      </w:r>
    </w:p>
    <w:tbl>
      <w:tblPr>
        <w:tblStyle w:val="Tablaconcuadrcula"/>
        <w:tblpPr w:leftFromText="141" w:rightFromText="141" w:vertAnchor="page" w:horzAnchor="margin" w:tblpY="2506"/>
        <w:tblW w:w="8217" w:type="dxa"/>
        <w:tblLook w:val="04A0" w:firstRow="1" w:lastRow="0" w:firstColumn="1" w:lastColumn="0" w:noHBand="0" w:noVBand="1"/>
      </w:tblPr>
      <w:tblGrid>
        <w:gridCol w:w="6788"/>
        <w:gridCol w:w="741"/>
        <w:gridCol w:w="688"/>
      </w:tblGrid>
      <w:tr w:rsidR="00435AF9" w:rsidRPr="008E3AF9" w:rsidTr="00435AF9">
        <w:trPr>
          <w:trHeight w:val="826"/>
        </w:trPr>
        <w:tc>
          <w:tcPr>
            <w:tcW w:w="8217" w:type="dxa"/>
            <w:gridSpan w:val="3"/>
          </w:tcPr>
          <w:p w:rsidR="00435AF9" w:rsidRPr="008E3AF9" w:rsidRDefault="00435AF9" w:rsidP="00435AF9">
            <w:pPr>
              <w:jc w:val="center"/>
              <w:rPr>
                <w:rFonts w:ascii="Arial" w:hAnsi="Arial" w:cs="Arial"/>
                <w:sz w:val="18"/>
                <w:szCs w:val="18"/>
              </w:rPr>
            </w:pPr>
            <w:r w:rsidRPr="008E3AF9">
              <w:rPr>
                <w:rFonts w:ascii="Arial" w:hAnsi="Arial" w:cs="Arial"/>
                <w:sz w:val="18"/>
                <w:szCs w:val="18"/>
              </w:rPr>
              <w:t>ESTADIO 2</w:t>
            </w:r>
          </w:p>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de la empresa está validado y aprobado por la Dirección o Consejo de Administración; abarca a todos los empleados de la empresa; incluye reglas de relacionamiento con agentes públicos; contempla prohibición de prácticas ilegales, inmorales y antiéticas. La empresa, además, comunica sus patrones de comportamiento a las partes interesadas y posee prácticas de conducta y desarrollo de valores éticos.</w:t>
            </w: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 xml:space="preserve">IINICIATIVAS Y PRÁCTICAS </w:t>
            </w:r>
          </w:p>
        </w:tc>
        <w:tc>
          <w:tcPr>
            <w:tcW w:w="741" w:type="dxa"/>
          </w:tcPr>
          <w:p w:rsidR="00435AF9" w:rsidRPr="008E3AF9" w:rsidRDefault="00435AF9" w:rsidP="00435AF9">
            <w:pPr>
              <w:rPr>
                <w:rFonts w:ascii="Arial" w:hAnsi="Arial" w:cs="Arial"/>
                <w:sz w:val="18"/>
                <w:szCs w:val="18"/>
              </w:rPr>
            </w:pPr>
            <w:r w:rsidRPr="008E3AF9">
              <w:rPr>
                <w:rFonts w:ascii="Arial" w:hAnsi="Arial" w:cs="Arial"/>
                <w:sz w:val="18"/>
                <w:szCs w:val="18"/>
              </w:rPr>
              <w:t xml:space="preserve">   SI</w:t>
            </w:r>
          </w:p>
        </w:tc>
        <w:tc>
          <w:tcPr>
            <w:tcW w:w="688" w:type="dxa"/>
          </w:tcPr>
          <w:p w:rsidR="00435AF9" w:rsidRPr="008E3AF9" w:rsidRDefault="00435AF9" w:rsidP="00435AF9">
            <w:pPr>
              <w:rPr>
                <w:rFonts w:ascii="Arial" w:hAnsi="Arial" w:cs="Arial"/>
                <w:sz w:val="18"/>
                <w:szCs w:val="18"/>
              </w:rPr>
            </w:pPr>
            <w:r w:rsidRPr="008E3AF9">
              <w:rPr>
                <w:rFonts w:ascii="Arial" w:hAnsi="Arial" w:cs="Arial"/>
                <w:sz w:val="18"/>
                <w:szCs w:val="18"/>
              </w:rPr>
              <w:t>NO</w:t>
            </w: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de la empresa fue validado y aprobado por la Dirección u Órgano de Gobierno Superior.</w:t>
            </w:r>
          </w:p>
        </w:tc>
        <w:tc>
          <w:tcPr>
            <w:tcW w:w="741" w:type="dxa"/>
          </w:tcPr>
          <w:p w:rsidR="00435AF9" w:rsidRDefault="00435AF9" w:rsidP="00435AF9">
            <w:pPr>
              <w:jc w:val="center"/>
            </w:pPr>
            <w:r w:rsidRPr="001757C7">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comprende a todos los empleados de la empresa.</w:t>
            </w:r>
          </w:p>
        </w:tc>
        <w:tc>
          <w:tcPr>
            <w:tcW w:w="741" w:type="dxa"/>
          </w:tcPr>
          <w:p w:rsidR="00435AF9" w:rsidRDefault="00435AF9" w:rsidP="00435AF9">
            <w:pPr>
              <w:jc w:val="center"/>
            </w:pPr>
            <w:r w:rsidRPr="001757C7">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incluye reglas de relacionamiento con agentes públicos.</w:t>
            </w:r>
          </w:p>
        </w:tc>
        <w:tc>
          <w:tcPr>
            <w:tcW w:w="741" w:type="dxa"/>
          </w:tcPr>
          <w:p w:rsidR="00435AF9" w:rsidRDefault="00435AF9" w:rsidP="00435AF9">
            <w:pPr>
              <w:jc w:val="center"/>
            </w:pPr>
            <w:r w:rsidRPr="001757C7">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incluye la prohibición de prácticas ilegales, inmorales y antiéticas.</w:t>
            </w:r>
          </w:p>
        </w:tc>
        <w:tc>
          <w:tcPr>
            <w:tcW w:w="741" w:type="dxa"/>
          </w:tcPr>
          <w:p w:rsidR="00435AF9" w:rsidRDefault="00435AF9" w:rsidP="00435AF9">
            <w:pPr>
              <w:jc w:val="center"/>
            </w:pPr>
            <w:r w:rsidRPr="001757C7">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comunica sus patrones de comportamiento a las partes interesadas que influencian sus valores, cultura, integridad, estrategia y operación.</w:t>
            </w:r>
          </w:p>
        </w:tc>
        <w:tc>
          <w:tcPr>
            <w:tcW w:w="741" w:type="dxa"/>
          </w:tcPr>
          <w:p w:rsidR="00435AF9" w:rsidRDefault="00435AF9" w:rsidP="00435AF9">
            <w:pPr>
              <w:jc w:val="center"/>
            </w:pPr>
            <w:r w:rsidRPr="001757C7">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bl>
    <w:p w:rsidR="00435AF9" w:rsidRDefault="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tbl>
      <w:tblPr>
        <w:tblStyle w:val="Tablaconcuadrcula"/>
        <w:tblpPr w:leftFromText="141" w:rightFromText="141" w:vertAnchor="page" w:horzAnchor="margin" w:tblpY="6706"/>
        <w:tblW w:w="8217" w:type="dxa"/>
        <w:tblLook w:val="04A0" w:firstRow="1" w:lastRow="0" w:firstColumn="1" w:lastColumn="0" w:noHBand="0" w:noVBand="1"/>
      </w:tblPr>
      <w:tblGrid>
        <w:gridCol w:w="6788"/>
        <w:gridCol w:w="741"/>
        <w:gridCol w:w="688"/>
      </w:tblGrid>
      <w:tr w:rsidR="00435AF9" w:rsidRPr="008E3AF9" w:rsidTr="00435AF9">
        <w:trPr>
          <w:trHeight w:val="826"/>
        </w:trPr>
        <w:tc>
          <w:tcPr>
            <w:tcW w:w="8217" w:type="dxa"/>
            <w:gridSpan w:val="3"/>
          </w:tcPr>
          <w:p w:rsidR="00435AF9" w:rsidRPr="008E3AF9" w:rsidRDefault="00435AF9" w:rsidP="00435AF9">
            <w:pPr>
              <w:jc w:val="center"/>
              <w:rPr>
                <w:rFonts w:ascii="Arial" w:hAnsi="Arial" w:cs="Arial"/>
                <w:sz w:val="18"/>
                <w:szCs w:val="18"/>
              </w:rPr>
            </w:pPr>
            <w:r w:rsidRPr="008E3AF9">
              <w:rPr>
                <w:rFonts w:ascii="Arial" w:hAnsi="Arial" w:cs="Arial"/>
                <w:sz w:val="18"/>
                <w:szCs w:val="18"/>
              </w:rPr>
              <w:t>ESTADIO 3</w:t>
            </w:r>
          </w:p>
          <w:p w:rsidR="00435AF9" w:rsidRPr="008E3AF9" w:rsidRDefault="00435AF9" w:rsidP="00435AF9">
            <w:pPr>
              <w:jc w:val="both"/>
              <w:rPr>
                <w:rFonts w:ascii="Arial" w:hAnsi="Arial" w:cs="Arial"/>
                <w:sz w:val="18"/>
                <w:szCs w:val="18"/>
              </w:rPr>
            </w:pPr>
            <w:r w:rsidRPr="008E3AF9">
              <w:rPr>
                <w:rFonts w:ascii="Arial" w:hAnsi="Arial" w:cs="Arial"/>
                <w:sz w:val="18"/>
                <w:szCs w:val="18"/>
              </w:rPr>
              <w:t>La empresa posee un programa de capacitación; y participación en el proceso de elaboración y revisión de este documento; ha instituido un comité o consejo formal responsable por la discusión de las cuestiones éticas internas/externas. Promulga directrices para orientar la adopción de medidas cuando se violan los patrones de conducta establecidos; periódicamente verifica que esas directrices estén orientando el comportamiento de los empleados; cuenta con canales de denuncia de comportamientos fuera de código; adopta sanciones y penalidades formales cuando el código es violado por los empleados; implementa procedimientos de divulgación periódica de comportamientos ejemplares.</w:t>
            </w: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POLÍTICAS, PROCEDIMIENTO Y SISTEMAS DE GESTIÓN</w:t>
            </w:r>
          </w:p>
        </w:tc>
        <w:tc>
          <w:tcPr>
            <w:tcW w:w="741" w:type="dxa"/>
          </w:tcPr>
          <w:p w:rsidR="00435AF9" w:rsidRPr="008E3AF9" w:rsidRDefault="00435AF9" w:rsidP="00435AF9">
            <w:pPr>
              <w:rPr>
                <w:rFonts w:ascii="Arial" w:hAnsi="Arial" w:cs="Arial"/>
                <w:sz w:val="18"/>
                <w:szCs w:val="18"/>
              </w:rPr>
            </w:pPr>
            <w:r w:rsidRPr="008E3AF9">
              <w:rPr>
                <w:rFonts w:ascii="Arial" w:hAnsi="Arial" w:cs="Arial"/>
                <w:sz w:val="18"/>
                <w:szCs w:val="18"/>
              </w:rPr>
              <w:t xml:space="preserve">   SI</w:t>
            </w:r>
          </w:p>
        </w:tc>
        <w:tc>
          <w:tcPr>
            <w:tcW w:w="688" w:type="dxa"/>
          </w:tcPr>
          <w:p w:rsidR="00435AF9" w:rsidRPr="008E3AF9" w:rsidRDefault="00435AF9" w:rsidP="00435AF9">
            <w:pPr>
              <w:rPr>
                <w:rFonts w:ascii="Arial" w:hAnsi="Arial" w:cs="Arial"/>
                <w:sz w:val="18"/>
                <w:szCs w:val="18"/>
              </w:rPr>
            </w:pPr>
            <w:r w:rsidRPr="008E3AF9">
              <w:rPr>
                <w:rFonts w:ascii="Arial" w:hAnsi="Arial" w:cs="Arial"/>
                <w:sz w:val="18"/>
                <w:szCs w:val="18"/>
              </w:rPr>
              <w:t>NO</w:t>
            </w: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desarrolla un programa de capacitación de sus empleados propios o de terceros sobre el código de conducta.</w:t>
            </w:r>
          </w:p>
        </w:tc>
        <w:tc>
          <w:tcPr>
            <w:tcW w:w="741" w:type="dxa"/>
          </w:tcPr>
          <w:p w:rsidR="00435AF9" w:rsidRDefault="00435AF9" w:rsidP="00435AF9">
            <w:pPr>
              <w:jc w:val="both"/>
            </w:pPr>
            <w:r w:rsidRPr="001D2811">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proofErr w:type="gramStart"/>
            <w:r w:rsidRPr="008E3AF9">
              <w:rPr>
                <w:rFonts w:ascii="Arial" w:hAnsi="Arial" w:cs="Arial"/>
                <w:sz w:val="18"/>
                <w:szCs w:val="18"/>
              </w:rPr>
              <w:t>a</w:t>
            </w:r>
            <w:proofErr w:type="gramEnd"/>
            <w:r w:rsidRPr="008E3AF9">
              <w:rPr>
                <w:rFonts w:ascii="Arial" w:hAnsi="Arial" w:cs="Arial"/>
                <w:sz w:val="18"/>
                <w:szCs w:val="18"/>
              </w:rPr>
              <w:t xml:space="preserve"> empresa incluye a sus empleados en la elaboración y revisión de su código de conducta.</w:t>
            </w:r>
          </w:p>
        </w:tc>
        <w:tc>
          <w:tcPr>
            <w:tcW w:w="741" w:type="dxa"/>
          </w:tcPr>
          <w:p w:rsidR="00435AF9" w:rsidRDefault="00435AF9" w:rsidP="00435AF9">
            <w:pPr>
              <w:jc w:val="both"/>
            </w:pPr>
            <w:r w:rsidRPr="001D2811">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posee un comité o consejo formal responsable por cuestiones éticas internas y/o externas.</w:t>
            </w:r>
          </w:p>
        </w:tc>
        <w:tc>
          <w:tcPr>
            <w:tcW w:w="741" w:type="dxa"/>
          </w:tcPr>
          <w:p w:rsidR="00435AF9" w:rsidRDefault="00435AF9" w:rsidP="00435AF9">
            <w:pPr>
              <w:jc w:val="both"/>
            </w:pPr>
            <w:r w:rsidRPr="001D2811">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posee directrices para orientar medidas a ser tomadas en caso de incumplimiento de sus patrones de comportamiento.</w:t>
            </w:r>
          </w:p>
        </w:tc>
        <w:tc>
          <w:tcPr>
            <w:tcW w:w="741" w:type="dxa"/>
          </w:tcPr>
          <w:p w:rsidR="00435AF9" w:rsidRDefault="00435AF9" w:rsidP="00435AF9">
            <w:pPr>
              <w:jc w:val="both"/>
            </w:pPr>
            <w:r w:rsidRPr="001D2811">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verifica periódicamente la adopción de los principios de conducta por parte de sus empleados.</w:t>
            </w:r>
          </w:p>
        </w:tc>
        <w:tc>
          <w:tcPr>
            <w:tcW w:w="741" w:type="dxa"/>
          </w:tcPr>
          <w:p w:rsidR="00435AF9" w:rsidRDefault="00435AF9" w:rsidP="00435AF9">
            <w:pPr>
              <w:jc w:val="both"/>
            </w:pPr>
            <w:r w:rsidRPr="001D2811">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bl>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tbl>
      <w:tblPr>
        <w:tblStyle w:val="Tablaconcuadrcula"/>
        <w:tblpPr w:leftFromText="141" w:rightFromText="141" w:vertAnchor="page" w:horzAnchor="margin" w:tblpY="12166"/>
        <w:tblW w:w="8217" w:type="dxa"/>
        <w:tblLook w:val="04A0" w:firstRow="1" w:lastRow="0" w:firstColumn="1" w:lastColumn="0" w:noHBand="0" w:noVBand="1"/>
      </w:tblPr>
      <w:tblGrid>
        <w:gridCol w:w="6788"/>
        <w:gridCol w:w="741"/>
        <w:gridCol w:w="688"/>
      </w:tblGrid>
      <w:tr w:rsidR="00435AF9" w:rsidRPr="008E3AF9" w:rsidTr="00435AF9">
        <w:trPr>
          <w:trHeight w:val="826"/>
        </w:trPr>
        <w:tc>
          <w:tcPr>
            <w:tcW w:w="8217" w:type="dxa"/>
            <w:gridSpan w:val="3"/>
          </w:tcPr>
          <w:p w:rsidR="00435AF9" w:rsidRPr="008E3AF9" w:rsidRDefault="00435AF9" w:rsidP="00435AF9">
            <w:pPr>
              <w:jc w:val="center"/>
              <w:rPr>
                <w:rFonts w:ascii="Arial" w:hAnsi="Arial" w:cs="Arial"/>
                <w:sz w:val="18"/>
                <w:szCs w:val="18"/>
              </w:rPr>
            </w:pPr>
            <w:r w:rsidRPr="008E3AF9">
              <w:rPr>
                <w:rFonts w:ascii="Arial" w:hAnsi="Arial" w:cs="Arial"/>
                <w:sz w:val="18"/>
                <w:szCs w:val="18"/>
              </w:rPr>
              <w:t>ESTADIO 4</w:t>
            </w:r>
          </w:p>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de la empresa es revisado y actualizado periódicamente y alcanza a la cadena de suministro de la empresa, y ese procedimiento es periódicamente verificado. En el caso de incumplimiento por parte de los proveedores, la empresa aplica sanciones o penalidades formales.</w:t>
            </w: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EFICIENCIA</w:t>
            </w:r>
          </w:p>
        </w:tc>
        <w:tc>
          <w:tcPr>
            <w:tcW w:w="741" w:type="dxa"/>
          </w:tcPr>
          <w:p w:rsidR="00435AF9" w:rsidRPr="008E3AF9" w:rsidRDefault="00435AF9" w:rsidP="00435AF9">
            <w:pPr>
              <w:rPr>
                <w:rFonts w:ascii="Arial" w:hAnsi="Arial" w:cs="Arial"/>
                <w:sz w:val="18"/>
                <w:szCs w:val="18"/>
              </w:rPr>
            </w:pPr>
            <w:r w:rsidRPr="008E3AF9">
              <w:rPr>
                <w:rFonts w:ascii="Arial" w:hAnsi="Arial" w:cs="Arial"/>
                <w:sz w:val="18"/>
                <w:szCs w:val="18"/>
              </w:rPr>
              <w:t xml:space="preserve">   SI</w:t>
            </w:r>
          </w:p>
        </w:tc>
        <w:tc>
          <w:tcPr>
            <w:tcW w:w="688" w:type="dxa"/>
          </w:tcPr>
          <w:p w:rsidR="00435AF9" w:rsidRPr="008E3AF9" w:rsidRDefault="00435AF9" w:rsidP="00435AF9">
            <w:pPr>
              <w:rPr>
                <w:rFonts w:ascii="Arial" w:hAnsi="Arial" w:cs="Arial"/>
                <w:sz w:val="18"/>
                <w:szCs w:val="18"/>
              </w:rPr>
            </w:pPr>
            <w:r w:rsidRPr="008E3AF9">
              <w:rPr>
                <w:rFonts w:ascii="Arial" w:hAnsi="Arial" w:cs="Arial"/>
                <w:sz w:val="18"/>
                <w:szCs w:val="18"/>
              </w:rPr>
              <w:t>NO</w:t>
            </w: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El código de conducta de la empresa se revisa y actualiza.</w:t>
            </w:r>
          </w:p>
        </w:tc>
        <w:tc>
          <w:tcPr>
            <w:tcW w:w="741" w:type="dxa"/>
          </w:tcPr>
          <w:p w:rsidR="00435AF9" w:rsidRDefault="00435AF9" w:rsidP="00435AF9">
            <w:pPr>
              <w:jc w:val="center"/>
            </w:pPr>
            <w:r w:rsidRPr="00DB647C">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extiende su código a la cadena de suministro.</w:t>
            </w:r>
          </w:p>
        </w:tc>
        <w:tc>
          <w:tcPr>
            <w:tcW w:w="741" w:type="dxa"/>
          </w:tcPr>
          <w:p w:rsidR="00435AF9" w:rsidRDefault="00435AF9" w:rsidP="00435AF9">
            <w:pPr>
              <w:jc w:val="center"/>
            </w:pPr>
            <w:r w:rsidRPr="00DB647C">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t>La empresa verifica y controla el cumplimiento del código de conducta en su cadena de suministro.</w:t>
            </w:r>
          </w:p>
        </w:tc>
        <w:tc>
          <w:tcPr>
            <w:tcW w:w="741" w:type="dxa"/>
          </w:tcPr>
          <w:p w:rsidR="00435AF9" w:rsidRDefault="00435AF9" w:rsidP="00435AF9">
            <w:pPr>
              <w:jc w:val="center"/>
            </w:pPr>
            <w:r w:rsidRPr="00DB647C">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r w:rsidR="00435AF9" w:rsidRPr="008E3AF9" w:rsidTr="00435AF9">
        <w:tc>
          <w:tcPr>
            <w:tcW w:w="6788" w:type="dxa"/>
          </w:tcPr>
          <w:p w:rsidR="00435AF9" w:rsidRPr="008E3AF9" w:rsidRDefault="00435AF9" w:rsidP="00435AF9">
            <w:pPr>
              <w:jc w:val="both"/>
              <w:rPr>
                <w:rFonts w:ascii="Arial" w:hAnsi="Arial" w:cs="Arial"/>
                <w:sz w:val="18"/>
                <w:szCs w:val="18"/>
              </w:rPr>
            </w:pPr>
            <w:r w:rsidRPr="008E3AF9">
              <w:rPr>
                <w:rFonts w:ascii="Arial" w:hAnsi="Arial" w:cs="Arial"/>
                <w:sz w:val="18"/>
                <w:szCs w:val="18"/>
              </w:rPr>
              <w:lastRenderedPageBreak/>
              <w:t>La empresa adopta sanciones o penalidades formales en caso de violación del código de conducta por parte de sus proveedores.</w:t>
            </w:r>
          </w:p>
        </w:tc>
        <w:tc>
          <w:tcPr>
            <w:tcW w:w="741" w:type="dxa"/>
          </w:tcPr>
          <w:p w:rsidR="00435AF9" w:rsidRDefault="00435AF9" w:rsidP="00435AF9">
            <w:pPr>
              <w:jc w:val="center"/>
            </w:pPr>
            <w:r w:rsidRPr="00DB647C">
              <w:rPr>
                <w:rFonts w:ascii="Arial" w:hAnsi="Arial" w:cs="Arial"/>
                <w:sz w:val="18"/>
                <w:szCs w:val="18"/>
              </w:rPr>
              <w:t>X</w:t>
            </w:r>
          </w:p>
        </w:tc>
        <w:tc>
          <w:tcPr>
            <w:tcW w:w="688" w:type="dxa"/>
          </w:tcPr>
          <w:p w:rsidR="00435AF9" w:rsidRPr="008E3AF9" w:rsidRDefault="00435AF9" w:rsidP="00435AF9">
            <w:pPr>
              <w:rPr>
                <w:rFonts w:ascii="Arial" w:hAnsi="Arial" w:cs="Arial"/>
                <w:sz w:val="18"/>
                <w:szCs w:val="18"/>
              </w:rPr>
            </w:pPr>
          </w:p>
        </w:tc>
      </w:tr>
    </w:tbl>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Pr>
        <w:tabs>
          <w:tab w:val="left" w:pos="1384"/>
        </w:tabs>
        <w:rPr>
          <w:rFonts w:ascii="Arial" w:hAnsi="Arial" w:cs="Arial"/>
          <w:sz w:val="18"/>
          <w:szCs w:val="18"/>
        </w:rPr>
      </w:pPr>
      <w:r>
        <w:rPr>
          <w:rFonts w:ascii="Arial" w:hAnsi="Arial" w:cs="Arial"/>
          <w:sz w:val="18"/>
          <w:szCs w:val="18"/>
        </w:rPr>
        <w:lastRenderedPageBreak/>
        <w:t xml:space="preserve">.- GOBERNABILIDAD CORPORATIVA </w:t>
      </w:r>
      <w:proofErr w:type="gramStart"/>
      <w:r>
        <w:rPr>
          <w:rFonts w:ascii="Arial" w:hAnsi="Arial" w:cs="Arial"/>
          <w:sz w:val="18"/>
          <w:szCs w:val="18"/>
        </w:rPr>
        <w:t>( EMPRESAS</w:t>
      </w:r>
      <w:proofErr w:type="gramEnd"/>
      <w:r>
        <w:rPr>
          <w:rFonts w:ascii="Arial" w:hAnsi="Arial" w:cs="Arial"/>
          <w:sz w:val="18"/>
          <w:szCs w:val="18"/>
        </w:rPr>
        <w:t xml:space="preserve"> DE CAPITAL CERRADO)</w:t>
      </w:r>
    </w:p>
    <w:p w:rsidR="00435AF9" w:rsidRDefault="00435AF9" w:rsidP="00435AF9">
      <w:pPr>
        <w:tabs>
          <w:tab w:val="left" w:pos="1384"/>
        </w:tabs>
        <w:rPr>
          <w:rFonts w:ascii="Arial" w:hAnsi="Arial" w:cs="Arial"/>
          <w:sz w:val="18"/>
          <w:szCs w:val="18"/>
        </w:rPr>
      </w:pPr>
    </w:p>
    <w:tbl>
      <w:tblPr>
        <w:tblStyle w:val="Tablaconcuadrcula"/>
        <w:tblpPr w:leftFromText="141" w:rightFromText="141" w:vertAnchor="page" w:horzAnchor="margin" w:tblpXSpec="center" w:tblpY="2491"/>
        <w:tblW w:w="8217" w:type="dxa"/>
        <w:tblLook w:val="04A0" w:firstRow="1" w:lastRow="0" w:firstColumn="1" w:lastColumn="0" w:noHBand="0" w:noVBand="1"/>
      </w:tblPr>
      <w:tblGrid>
        <w:gridCol w:w="6788"/>
        <w:gridCol w:w="741"/>
        <w:gridCol w:w="688"/>
      </w:tblGrid>
      <w:tr w:rsidR="00435AF9" w:rsidRPr="00B36EA5" w:rsidTr="004A53E4">
        <w:trPr>
          <w:trHeight w:val="826"/>
        </w:trPr>
        <w:tc>
          <w:tcPr>
            <w:tcW w:w="8217" w:type="dxa"/>
            <w:gridSpan w:val="3"/>
          </w:tcPr>
          <w:p w:rsidR="00435AF9" w:rsidRPr="00B36EA5" w:rsidRDefault="00435AF9" w:rsidP="004A53E4">
            <w:pPr>
              <w:jc w:val="center"/>
              <w:rPr>
                <w:rFonts w:ascii="Arial" w:hAnsi="Arial" w:cs="Arial"/>
                <w:sz w:val="18"/>
                <w:szCs w:val="18"/>
              </w:rPr>
            </w:pPr>
            <w:r w:rsidRPr="00B36EA5">
              <w:rPr>
                <w:rFonts w:ascii="Arial" w:hAnsi="Arial" w:cs="Arial"/>
                <w:sz w:val="18"/>
                <w:szCs w:val="18"/>
              </w:rPr>
              <w:t>ESTADIO 1</w:t>
            </w:r>
          </w:p>
          <w:p w:rsidR="00435AF9" w:rsidRPr="00B36EA5" w:rsidRDefault="00435AF9" w:rsidP="004A53E4">
            <w:pPr>
              <w:jc w:val="both"/>
              <w:rPr>
                <w:rFonts w:ascii="Arial" w:hAnsi="Arial" w:cs="Arial"/>
                <w:sz w:val="18"/>
                <w:szCs w:val="18"/>
              </w:rPr>
            </w:pPr>
            <w:r w:rsidRPr="00B36EA5">
              <w:rPr>
                <w:rFonts w:ascii="Arial" w:hAnsi="Arial" w:cs="Arial"/>
                <w:sz w:val="18"/>
                <w:szCs w:val="18"/>
              </w:rPr>
              <w:t>La empresa actúa de acuerdo a la legislación y cuenta con una estructura de administración orientada a la toma de decisiones.</w:t>
            </w: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CUMPLIMINETO Y/O TRATAMIENTO INICIAL</w:t>
            </w:r>
          </w:p>
        </w:tc>
        <w:tc>
          <w:tcPr>
            <w:tcW w:w="741" w:type="dxa"/>
          </w:tcPr>
          <w:p w:rsidR="00435AF9" w:rsidRPr="00B36EA5" w:rsidRDefault="00435AF9" w:rsidP="004A53E4">
            <w:pPr>
              <w:rPr>
                <w:rFonts w:ascii="Arial" w:hAnsi="Arial" w:cs="Arial"/>
                <w:sz w:val="18"/>
                <w:szCs w:val="18"/>
              </w:rPr>
            </w:pPr>
            <w:r w:rsidRPr="00B36EA5">
              <w:rPr>
                <w:rFonts w:ascii="Arial" w:hAnsi="Arial" w:cs="Arial"/>
                <w:sz w:val="18"/>
                <w:szCs w:val="18"/>
              </w:rPr>
              <w:t xml:space="preserve">   SI</w:t>
            </w:r>
          </w:p>
        </w:tc>
        <w:tc>
          <w:tcPr>
            <w:tcW w:w="688" w:type="dxa"/>
          </w:tcPr>
          <w:p w:rsidR="00435AF9" w:rsidRPr="00B36EA5" w:rsidRDefault="00435AF9" w:rsidP="004A53E4">
            <w:pPr>
              <w:rPr>
                <w:rFonts w:ascii="Arial" w:hAnsi="Arial" w:cs="Arial"/>
                <w:sz w:val="18"/>
                <w:szCs w:val="18"/>
              </w:rPr>
            </w:pPr>
            <w:r w:rsidRPr="00B36EA5">
              <w:rPr>
                <w:rFonts w:ascii="Arial" w:hAnsi="Arial" w:cs="Arial"/>
                <w:sz w:val="18"/>
                <w:szCs w:val="18"/>
              </w:rPr>
              <w:t>NO</w:t>
            </w: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La empresa cumple requisitos legales en todas las operaciones, aun cuando esos requisitos no sean adecuadamente fiscalizados.</w:t>
            </w:r>
          </w:p>
        </w:tc>
        <w:tc>
          <w:tcPr>
            <w:tcW w:w="741" w:type="dxa"/>
          </w:tcPr>
          <w:p w:rsidR="00435AF9" w:rsidRDefault="00435AF9" w:rsidP="004A53E4">
            <w:pPr>
              <w:jc w:val="center"/>
            </w:pPr>
            <w:r w:rsidRPr="0035569F">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La empresa tiene procedimientos para que sus colaboradores conozcan la legislación por la cual se rigen.</w:t>
            </w:r>
          </w:p>
        </w:tc>
        <w:tc>
          <w:tcPr>
            <w:tcW w:w="741" w:type="dxa"/>
          </w:tcPr>
          <w:p w:rsidR="00435AF9" w:rsidRDefault="00435AF9" w:rsidP="004A53E4">
            <w:pPr>
              <w:jc w:val="center"/>
            </w:pPr>
            <w:r w:rsidRPr="0035569F">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La empresa posee una estructura de administración formalizada.</w:t>
            </w:r>
          </w:p>
        </w:tc>
        <w:tc>
          <w:tcPr>
            <w:tcW w:w="741" w:type="dxa"/>
          </w:tcPr>
          <w:p w:rsidR="00435AF9" w:rsidRDefault="00435AF9" w:rsidP="004A53E4">
            <w:pPr>
              <w:jc w:val="center"/>
            </w:pPr>
            <w:r w:rsidRPr="0035569F">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bl>
    <w:p w:rsidR="00435AF9" w:rsidRDefault="00435AF9" w:rsidP="00435AF9">
      <w:pPr>
        <w:ind w:firstLine="708"/>
      </w:pPr>
    </w:p>
    <w:p w:rsidR="00435AF9" w:rsidRDefault="00435AF9" w:rsidP="00435AF9">
      <w:pPr>
        <w:ind w:firstLine="708"/>
      </w:pPr>
    </w:p>
    <w:tbl>
      <w:tblPr>
        <w:tblStyle w:val="Tablaconcuadrcula"/>
        <w:tblpPr w:leftFromText="141" w:rightFromText="141" w:vertAnchor="page" w:horzAnchor="margin" w:tblpXSpec="center" w:tblpY="5311"/>
        <w:tblW w:w="8217" w:type="dxa"/>
        <w:tblLook w:val="04A0" w:firstRow="1" w:lastRow="0" w:firstColumn="1" w:lastColumn="0" w:noHBand="0" w:noVBand="1"/>
      </w:tblPr>
      <w:tblGrid>
        <w:gridCol w:w="6788"/>
        <w:gridCol w:w="741"/>
        <w:gridCol w:w="688"/>
      </w:tblGrid>
      <w:tr w:rsidR="00435AF9" w:rsidRPr="00B36EA5" w:rsidTr="004A53E4">
        <w:trPr>
          <w:trHeight w:val="826"/>
        </w:trPr>
        <w:tc>
          <w:tcPr>
            <w:tcW w:w="8217" w:type="dxa"/>
            <w:gridSpan w:val="3"/>
          </w:tcPr>
          <w:p w:rsidR="00435AF9" w:rsidRPr="00B36EA5" w:rsidRDefault="00435AF9" w:rsidP="004A53E4">
            <w:pPr>
              <w:jc w:val="center"/>
              <w:rPr>
                <w:rFonts w:ascii="Arial" w:hAnsi="Arial" w:cs="Arial"/>
                <w:sz w:val="18"/>
                <w:szCs w:val="18"/>
              </w:rPr>
            </w:pPr>
            <w:r w:rsidRPr="00B36EA5">
              <w:rPr>
                <w:rFonts w:ascii="Arial" w:hAnsi="Arial" w:cs="Arial"/>
                <w:sz w:val="18"/>
                <w:szCs w:val="18"/>
              </w:rPr>
              <w:t>ESTADIO 3</w:t>
            </w:r>
          </w:p>
          <w:p w:rsidR="00435AF9" w:rsidRPr="00B36EA5" w:rsidRDefault="00435AF9" w:rsidP="004A53E4">
            <w:pPr>
              <w:jc w:val="both"/>
              <w:rPr>
                <w:rFonts w:ascii="Arial" w:hAnsi="Arial" w:cs="Arial"/>
                <w:sz w:val="18"/>
                <w:szCs w:val="18"/>
              </w:rPr>
            </w:pPr>
            <w:r w:rsidRPr="00B36EA5">
              <w:rPr>
                <w:rFonts w:ascii="Arial" w:hAnsi="Arial" w:cs="Arial"/>
                <w:sz w:val="18"/>
                <w:szCs w:val="18"/>
              </w:rPr>
              <w:t>La empresa rinde cuentas formal y públicamente y sus documentos expresan principios y valores que son difundidos tanto en el público interno como el externo. Presenta evidencias de que sus impactos sociales y ambientales son validados por un proceso de toma de decisiones que proviene de una estructura de gobierno corporativo que contempla la existencia de un consejo cuyas normativas garantizan el tratamiento justo y equitativo de los socios y mecanismos de resolución de conflictos societarios.</w:t>
            </w: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POLÍTICAS, PROCEDIMIENTO Y SISTEMAS DE GESTIÓN</w:t>
            </w:r>
          </w:p>
        </w:tc>
        <w:tc>
          <w:tcPr>
            <w:tcW w:w="741" w:type="dxa"/>
          </w:tcPr>
          <w:p w:rsidR="00435AF9" w:rsidRPr="00B36EA5" w:rsidRDefault="00435AF9" w:rsidP="004A53E4">
            <w:pPr>
              <w:rPr>
                <w:rFonts w:ascii="Arial" w:hAnsi="Arial" w:cs="Arial"/>
                <w:sz w:val="18"/>
                <w:szCs w:val="18"/>
              </w:rPr>
            </w:pPr>
            <w:r w:rsidRPr="00B36EA5">
              <w:rPr>
                <w:rFonts w:ascii="Arial" w:hAnsi="Arial" w:cs="Arial"/>
                <w:sz w:val="18"/>
                <w:szCs w:val="18"/>
              </w:rPr>
              <w:t xml:space="preserve">   SI</w:t>
            </w:r>
          </w:p>
        </w:tc>
        <w:tc>
          <w:tcPr>
            <w:tcW w:w="688" w:type="dxa"/>
          </w:tcPr>
          <w:p w:rsidR="00435AF9" w:rsidRPr="00B36EA5" w:rsidRDefault="00435AF9" w:rsidP="004A53E4">
            <w:pPr>
              <w:rPr>
                <w:rFonts w:ascii="Arial" w:hAnsi="Arial" w:cs="Arial"/>
                <w:sz w:val="18"/>
                <w:szCs w:val="18"/>
              </w:rPr>
            </w:pPr>
            <w:r w:rsidRPr="00B36EA5">
              <w:rPr>
                <w:rFonts w:ascii="Arial" w:hAnsi="Arial" w:cs="Arial"/>
                <w:sz w:val="18"/>
                <w:szCs w:val="18"/>
              </w:rPr>
              <w:t>NO</w:t>
            </w: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La empresa cuenta con procedimientos formales de rendición de cuentas financieras de forma pública.</w:t>
            </w:r>
          </w:p>
        </w:tc>
        <w:tc>
          <w:tcPr>
            <w:tcW w:w="741" w:type="dxa"/>
          </w:tcPr>
          <w:p w:rsidR="00435AF9" w:rsidRDefault="00435AF9" w:rsidP="004A53E4">
            <w:pPr>
              <w:jc w:val="center"/>
            </w:pPr>
            <w:r w:rsidRPr="00F74F7C">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Los documentos que expresan principios y valores se comunican formalmente para el público interno y externo.</w:t>
            </w:r>
          </w:p>
        </w:tc>
        <w:tc>
          <w:tcPr>
            <w:tcW w:w="741" w:type="dxa"/>
          </w:tcPr>
          <w:p w:rsidR="00435AF9" w:rsidRDefault="00435AF9" w:rsidP="004A53E4">
            <w:pPr>
              <w:jc w:val="center"/>
            </w:pPr>
            <w:r w:rsidRPr="00F74F7C">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La empresa cuenta con evidencias que avalan los impactos sociales y ambientales en el proceso de toma de decisión.</w:t>
            </w:r>
          </w:p>
        </w:tc>
        <w:tc>
          <w:tcPr>
            <w:tcW w:w="741" w:type="dxa"/>
          </w:tcPr>
          <w:p w:rsidR="00435AF9" w:rsidRDefault="00435AF9" w:rsidP="004A53E4">
            <w:pPr>
              <w:jc w:val="center"/>
            </w:pPr>
            <w:r w:rsidRPr="00F74F7C">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r w:rsidR="00435AF9" w:rsidRPr="00B36EA5" w:rsidTr="004A53E4">
        <w:tc>
          <w:tcPr>
            <w:tcW w:w="6788" w:type="dxa"/>
          </w:tcPr>
          <w:p w:rsidR="00435AF9" w:rsidRPr="00B36EA5" w:rsidRDefault="00435AF9" w:rsidP="004A53E4">
            <w:pPr>
              <w:jc w:val="both"/>
              <w:rPr>
                <w:rFonts w:ascii="Arial" w:hAnsi="Arial" w:cs="Arial"/>
                <w:sz w:val="18"/>
                <w:szCs w:val="18"/>
              </w:rPr>
            </w:pPr>
            <w:r w:rsidRPr="00B36EA5">
              <w:rPr>
                <w:rFonts w:ascii="Arial" w:hAnsi="Arial" w:cs="Arial"/>
                <w:sz w:val="18"/>
                <w:szCs w:val="18"/>
              </w:rPr>
              <w:t>La empresa cuenta con una estructura de gobierno que contempla la existencia de un Consejo (Consejo de Administración o Consejo Consultivo).</w:t>
            </w:r>
          </w:p>
        </w:tc>
        <w:tc>
          <w:tcPr>
            <w:tcW w:w="741" w:type="dxa"/>
          </w:tcPr>
          <w:p w:rsidR="00435AF9" w:rsidRDefault="00435AF9" w:rsidP="004A53E4">
            <w:pPr>
              <w:jc w:val="center"/>
            </w:pPr>
            <w:r w:rsidRPr="00F74F7C">
              <w:rPr>
                <w:rFonts w:ascii="Arial" w:hAnsi="Arial" w:cs="Arial"/>
                <w:sz w:val="18"/>
                <w:szCs w:val="18"/>
              </w:rPr>
              <w:t>X</w:t>
            </w:r>
          </w:p>
        </w:tc>
        <w:tc>
          <w:tcPr>
            <w:tcW w:w="688" w:type="dxa"/>
          </w:tcPr>
          <w:p w:rsidR="00435AF9" w:rsidRPr="00B36EA5" w:rsidRDefault="00435AF9" w:rsidP="004A53E4">
            <w:pPr>
              <w:rPr>
                <w:rFonts w:ascii="Arial" w:hAnsi="Arial" w:cs="Arial"/>
                <w:sz w:val="18"/>
                <w:szCs w:val="18"/>
              </w:rPr>
            </w:pPr>
          </w:p>
        </w:tc>
      </w:tr>
    </w:tbl>
    <w:p w:rsidR="00435AF9" w:rsidRDefault="00435AF9" w:rsidP="00435AF9">
      <w:pPr>
        <w:ind w:firstLine="708"/>
      </w:pPr>
    </w:p>
    <w:p w:rsidR="00435AF9" w:rsidRPr="00820F2C" w:rsidRDefault="00435AF9" w:rsidP="00435AF9"/>
    <w:tbl>
      <w:tblPr>
        <w:tblStyle w:val="Tablaconcuadrcula"/>
        <w:tblpPr w:leftFromText="141" w:rightFromText="141" w:vertAnchor="page" w:horzAnchor="margin" w:tblpXSpec="center" w:tblpY="9541"/>
        <w:tblW w:w="8217" w:type="dxa"/>
        <w:tblLook w:val="04A0" w:firstRow="1" w:lastRow="0" w:firstColumn="1" w:lastColumn="0" w:noHBand="0" w:noVBand="1"/>
      </w:tblPr>
      <w:tblGrid>
        <w:gridCol w:w="6788"/>
        <w:gridCol w:w="741"/>
        <w:gridCol w:w="688"/>
      </w:tblGrid>
      <w:tr w:rsidR="00435AF9" w:rsidRPr="00AE0ADC" w:rsidTr="004A53E4">
        <w:trPr>
          <w:trHeight w:val="826"/>
        </w:trPr>
        <w:tc>
          <w:tcPr>
            <w:tcW w:w="8217" w:type="dxa"/>
            <w:gridSpan w:val="3"/>
          </w:tcPr>
          <w:p w:rsidR="00435AF9" w:rsidRPr="00AE0ADC" w:rsidRDefault="00435AF9" w:rsidP="004A53E4">
            <w:pPr>
              <w:jc w:val="center"/>
              <w:rPr>
                <w:rFonts w:ascii="Arial" w:hAnsi="Arial" w:cs="Arial"/>
                <w:sz w:val="18"/>
                <w:szCs w:val="18"/>
              </w:rPr>
            </w:pPr>
            <w:r w:rsidRPr="00AE0ADC">
              <w:rPr>
                <w:rFonts w:ascii="Arial" w:hAnsi="Arial" w:cs="Arial"/>
                <w:sz w:val="18"/>
                <w:szCs w:val="18"/>
              </w:rPr>
              <w:t>ESTADIO 4</w:t>
            </w:r>
          </w:p>
          <w:p w:rsidR="00435AF9" w:rsidRPr="00AE0ADC" w:rsidRDefault="00435AF9" w:rsidP="004A53E4">
            <w:pPr>
              <w:jc w:val="both"/>
              <w:rPr>
                <w:rFonts w:ascii="Arial" w:hAnsi="Arial" w:cs="Arial"/>
                <w:sz w:val="18"/>
                <w:szCs w:val="18"/>
              </w:rPr>
            </w:pPr>
            <w:r w:rsidRPr="00AE0ADC">
              <w:rPr>
                <w:rFonts w:ascii="Arial" w:hAnsi="Arial" w:cs="Arial"/>
                <w:sz w:val="18"/>
                <w:szCs w:val="18"/>
              </w:rPr>
              <w:t>La empresa rinde cuentas públicamente de los resultados económicos, sociales y ambientales; evalúa periódicamente su proceso de gobierno y gestiona canales formales de vinculación entre las partes interesadas. Adopta prácticas formales de relacionamiento con asociados e intenta influenciarlos con su perspectiva de sustentabilidad. Al nombrar a los miembros de su consejo o seleccionar a sus socios, se orienta por criterios objetivos y dispone de procedimientos formales para evaluación de impactos sociales y ambientales en el proceso de toma de decisión.</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EFICIENCIA</w:t>
            </w:r>
          </w:p>
        </w:tc>
        <w:tc>
          <w:tcPr>
            <w:tcW w:w="741" w:type="dxa"/>
          </w:tcPr>
          <w:p w:rsidR="00435AF9" w:rsidRPr="00AE0ADC" w:rsidRDefault="00435AF9" w:rsidP="004A53E4">
            <w:pPr>
              <w:rPr>
                <w:rFonts w:ascii="Arial" w:hAnsi="Arial" w:cs="Arial"/>
                <w:sz w:val="18"/>
                <w:szCs w:val="18"/>
              </w:rPr>
            </w:pPr>
            <w:r w:rsidRPr="00AE0ADC">
              <w:rPr>
                <w:rFonts w:ascii="Arial" w:hAnsi="Arial" w:cs="Arial"/>
                <w:sz w:val="18"/>
                <w:szCs w:val="18"/>
              </w:rPr>
              <w:t xml:space="preserve">   SI</w:t>
            </w:r>
          </w:p>
        </w:tc>
        <w:tc>
          <w:tcPr>
            <w:tcW w:w="688" w:type="dxa"/>
          </w:tcPr>
          <w:p w:rsidR="00435AF9" w:rsidRPr="00AE0ADC" w:rsidRDefault="00435AF9" w:rsidP="004A53E4">
            <w:pPr>
              <w:rPr>
                <w:rFonts w:ascii="Arial" w:hAnsi="Arial" w:cs="Arial"/>
                <w:sz w:val="18"/>
                <w:szCs w:val="18"/>
              </w:rPr>
            </w:pPr>
            <w:r w:rsidRPr="00AE0ADC">
              <w:rPr>
                <w:rFonts w:ascii="Arial" w:hAnsi="Arial" w:cs="Arial"/>
                <w:sz w:val="18"/>
                <w:szCs w:val="18"/>
              </w:rPr>
              <w:t>NO</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procedimientos formales de rendición de cuentas de los resultados económicos, sociales y ambientales.</w:t>
            </w:r>
          </w:p>
        </w:tc>
        <w:tc>
          <w:tcPr>
            <w:tcW w:w="741" w:type="dxa"/>
          </w:tcPr>
          <w:p w:rsidR="00435AF9" w:rsidRDefault="00435AF9" w:rsidP="004A53E4">
            <w:pPr>
              <w:jc w:val="center"/>
            </w:pPr>
            <w:r w:rsidRPr="00244282">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evalúa periódicamente sus procesos de gobierno, ajustándolos de acuerdo a los resultados y comunicando los cambios a toda la empresa.</w:t>
            </w:r>
          </w:p>
        </w:tc>
        <w:tc>
          <w:tcPr>
            <w:tcW w:w="741" w:type="dxa"/>
          </w:tcPr>
          <w:p w:rsidR="00435AF9" w:rsidRDefault="00435AF9" w:rsidP="004A53E4">
            <w:pPr>
              <w:jc w:val="center"/>
            </w:pPr>
            <w:r w:rsidRPr="00244282">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canales formales de relacionamiento con partes interesadas, los que acompaña también con los canales tradicionales de vía única (SAC, defensoría y dirección de contacto tipo “hable con nosotros”).</w:t>
            </w:r>
          </w:p>
        </w:tc>
        <w:tc>
          <w:tcPr>
            <w:tcW w:w="741" w:type="dxa"/>
          </w:tcPr>
          <w:p w:rsidR="00435AF9" w:rsidRDefault="00435AF9" w:rsidP="004A53E4">
            <w:pPr>
              <w:jc w:val="center"/>
            </w:pPr>
            <w:r w:rsidRPr="00244282">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prácticas formales de relacionamiento con asociados y los influencia en su gestión para alinearlos al desarrollo sustentable</w:t>
            </w:r>
          </w:p>
        </w:tc>
        <w:tc>
          <w:tcPr>
            <w:tcW w:w="741" w:type="dxa"/>
          </w:tcPr>
          <w:p w:rsidR="00435AF9" w:rsidRDefault="00435AF9" w:rsidP="004A53E4">
            <w:pPr>
              <w:jc w:val="center"/>
            </w:pPr>
            <w:r w:rsidRPr="00244282">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bl>
    <w:p w:rsidR="00435AF9" w:rsidRPr="00820F2C" w:rsidRDefault="00435AF9" w:rsidP="00435AF9"/>
    <w:p w:rsidR="00435AF9" w:rsidRPr="00820F2C" w:rsidRDefault="00435AF9" w:rsidP="00435AF9"/>
    <w:p w:rsidR="00435AF9" w:rsidRPr="00820F2C" w:rsidRDefault="00435AF9" w:rsidP="00435AF9"/>
    <w:p w:rsidR="00435AF9" w:rsidRDefault="00435AF9" w:rsidP="00435AF9">
      <w:pPr>
        <w:rPr>
          <w:rFonts w:ascii="Arial" w:hAnsi="Arial" w:cs="Arial"/>
          <w:sz w:val="20"/>
          <w:szCs w:val="20"/>
        </w:rPr>
      </w:pPr>
      <w:r w:rsidRPr="00AE0ADC">
        <w:rPr>
          <w:rFonts w:ascii="Arial" w:hAnsi="Arial" w:cs="Arial"/>
          <w:sz w:val="20"/>
          <w:szCs w:val="20"/>
        </w:rPr>
        <w:lastRenderedPageBreak/>
        <w:t>05: GOBERNABILIDAD CORPORATIVA (EMPRESAS DE CAPITAL ABIERTO)</w:t>
      </w:r>
    </w:p>
    <w:tbl>
      <w:tblPr>
        <w:tblStyle w:val="Tablaconcuadrcula"/>
        <w:tblpPr w:leftFromText="141" w:rightFromText="141" w:vertAnchor="page" w:horzAnchor="margin" w:tblpXSpec="center" w:tblpY="1996"/>
        <w:tblW w:w="8217" w:type="dxa"/>
        <w:tblLook w:val="04A0" w:firstRow="1" w:lastRow="0" w:firstColumn="1" w:lastColumn="0" w:noHBand="0" w:noVBand="1"/>
      </w:tblPr>
      <w:tblGrid>
        <w:gridCol w:w="6788"/>
        <w:gridCol w:w="741"/>
        <w:gridCol w:w="688"/>
      </w:tblGrid>
      <w:tr w:rsidR="00435AF9" w:rsidRPr="00AE0ADC" w:rsidTr="004A53E4">
        <w:trPr>
          <w:trHeight w:val="826"/>
        </w:trPr>
        <w:tc>
          <w:tcPr>
            <w:tcW w:w="8217" w:type="dxa"/>
            <w:gridSpan w:val="3"/>
          </w:tcPr>
          <w:p w:rsidR="00435AF9" w:rsidRPr="00AE0ADC" w:rsidRDefault="00435AF9" w:rsidP="004A53E4">
            <w:pPr>
              <w:jc w:val="center"/>
              <w:rPr>
                <w:rFonts w:ascii="Arial" w:hAnsi="Arial" w:cs="Arial"/>
                <w:sz w:val="18"/>
                <w:szCs w:val="18"/>
              </w:rPr>
            </w:pPr>
            <w:r w:rsidRPr="00AE0ADC">
              <w:rPr>
                <w:rFonts w:ascii="Arial" w:hAnsi="Arial" w:cs="Arial"/>
                <w:sz w:val="18"/>
                <w:szCs w:val="18"/>
              </w:rPr>
              <w:t>ESTADIO 1</w:t>
            </w:r>
          </w:p>
          <w:p w:rsidR="00435AF9" w:rsidRPr="00AE0ADC" w:rsidRDefault="00435AF9" w:rsidP="004A53E4">
            <w:pPr>
              <w:jc w:val="both"/>
              <w:rPr>
                <w:rFonts w:ascii="Arial" w:hAnsi="Arial" w:cs="Arial"/>
                <w:sz w:val="18"/>
                <w:szCs w:val="18"/>
              </w:rPr>
            </w:pPr>
            <w:r w:rsidRPr="00AE0ADC">
              <w:rPr>
                <w:rFonts w:ascii="Arial" w:hAnsi="Arial" w:cs="Arial"/>
                <w:sz w:val="18"/>
                <w:szCs w:val="18"/>
              </w:rPr>
              <w:t>La empresa actúa de acuerdo con la legislación, adopta procedimientos para difundirla entre sus empleados y posee una estructura de gobierno formalizada.</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CUMPLIMIENTO Y/O TRATAMIENTO INICIAL</w:t>
            </w:r>
          </w:p>
        </w:tc>
        <w:tc>
          <w:tcPr>
            <w:tcW w:w="741" w:type="dxa"/>
          </w:tcPr>
          <w:p w:rsidR="00435AF9" w:rsidRPr="00AE0ADC" w:rsidRDefault="00435AF9" w:rsidP="004A53E4">
            <w:pPr>
              <w:rPr>
                <w:rFonts w:ascii="Arial" w:hAnsi="Arial" w:cs="Arial"/>
                <w:sz w:val="18"/>
                <w:szCs w:val="18"/>
              </w:rPr>
            </w:pPr>
            <w:r w:rsidRPr="00AE0ADC">
              <w:rPr>
                <w:rFonts w:ascii="Arial" w:hAnsi="Arial" w:cs="Arial"/>
                <w:sz w:val="18"/>
                <w:szCs w:val="18"/>
              </w:rPr>
              <w:t xml:space="preserve">   SI</w:t>
            </w:r>
          </w:p>
        </w:tc>
        <w:tc>
          <w:tcPr>
            <w:tcW w:w="688" w:type="dxa"/>
          </w:tcPr>
          <w:p w:rsidR="00435AF9" w:rsidRPr="00AE0ADC" w:rsidRDefault="00435AF9" w:rsidP="004A53E4">
            <w:pPr>
              <w:rPr>
                <w:rFonts w:ascii="Arial" w:hAnsi="Arial" w:cs="Arial"/>
                <w:sz w:val="18"/>
                <w:szCs w:val="18"/>
              </w:rPr>
            </w:pPr>
            <w:r w:rsidRPr="00AE0ADC">
              <w:rPr>
                <w:rFonts w:ascii="Arial" w:hAnsi="Arial" w:cs="Arial"/>
                <w:sz w:val="18"/>
                <w:szCs w:val="18"/>
              </w:rPr>
              <w:t>NO</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cumple requisitos legales en todas las operaciones, aunque las leyes no sean adecuadamente fiscalizadas.</w:t>
            </w:r>
          </w:p>
        </w:tc>
        <w:tc>
          <w:tcPr>
            <w:tcW w:w="741" w:type="dxa"/>
          </w:tcPr>
          <w:p w:rsidR="00435AF9" w:rsidRDefault="00435AF9" w:rsidP="004A53E4">
            <w:pPr>
              <w:jc w:val="center"/>
            </w:pPr>
            <w:r w:rsidRPr="00541946">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tiene procedimientos para que sus colaboradores conozcan la legislación que los regula</w:t>
            </w:r>
          </w:p>
        </w:tc>
        <w:tc>
          <w:tcPr>
            <w:tcW w:w="741" w:type="dxa"/>
          </w:tcPr>
          <w:p w:rsidR="00435AF9" w:rsidRDefault="00435AF9" w:rsidP="004A53E4">
            <w:pPr>
              <w:jc w:val="center"/>
            </w:pPr>
            <w:r w:rsidRPr="00541946">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posee estructura de gobierno formalizada.</w:t>
            </w:r>
          </w:p>
        </w:tc>
        <w:tc>
          <w:tcPr>
            <w:tcW w:w="741" w:type="dxa"/>
          </w:tcPr>
          <w:p w:rsidR="00435AF9" w:rsidRDefault="00435AF9" w:rsidP="004A53E4">
            <w:pPr>
              <w:jc w:val="center"/>
            </w:pPr>
            <w:r w:rsidRPr="00541946">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bl>
    <w:p w:rsidR="00435AF9" w:rsidRDefault="00435AF9" w:rsidP="00435AF9">
      <w:pPr>
        <w:rPr>
          <w:rFonts w:ascii="Arial" w:hAnsi="Arial" w:cs="Arial"/>
          <w:sz w:val="20"/>
          <w:szCs w:val="20"/>
        </w:rPr>
      </w:pPr>
    </w:p>
    <w:tbl>
      <w:tblPr>
        <w:tblStyle w:val="Tablaconcuadrcula"/>
        <w:tblpPr w:leftFromText="141" w:rightFromText="141" w:vertAnchor="page" w:horzAnchor="margin" w:tblpXSpec="center" w:tblpY="4606"/>
        <w:tblW w:w="8217" w:type="dxa"/>
        <w:tblLook w:val="04A0" w:firstRow="1" w:lastRow="0" w:firstColumn="1" w:lastColumn="0" w:noHBand="0" w:noVBand="1"/>
      </w:tblPr>
      <w:tblGrid>
        <w:gridCol w:w="6788"/>
        <w:gridCol w:w="741"/>
        <w:gridCol w:w="688"/>
      </w:tblGrid>
      <w:tr w:rsidR="00435AF9" w:rsidRPr="00AE0ADC" w:rsidTr="004A53E4">
        <w:trPr>
          <w:trHeight w:val="826"/>
        </w:trPr>
        <w:tc>
          <w:tcPr>
            <w:tcW w:w="8217" w:type="dxa"/>
            <w:gridSpan w:val="3"/>
          </w:tcPr>
          <w:p w:rsidR="00435AF9" w:rsidRPr="00AE0ADC" w:rsidRDefault="00435AF9" w:rsidP="004A53E4">
            <w:pPr>
              <w:jc w:val="center"/>
              <w:rPr>
                <w:rFonts w:ascii="Arial" w:hAnsi="Arial" w:cs="Arial"/>
                <w:sz w:val="18"/>
                <w:szCs w:val="18"/>
              </w:rPr>
            </w:pPr>
            <w:r w:rsidRPr="00AE0ADC">
              <w:rPr>
                <w:rFonts w:ascii="Arial" w:hAnsi="Arial" w:cs="Arial"/>
                <w:sz w:val="18"/>
                <w:szCs w:val="18"/>
              </w:rPr>
              <w:t>ESTADIO 2</w:t>
            </w:r>
          </w:p>
          <w:p w:rsidR="00435AF9" w:rsidRPr="00AE0ADC" w:rsidRDefault="00435AF9" w:rsidP="004A53E4">
            <w:pPr>
              <w:jc w:val="both"/>
              <w:rPr>
                <w:rFonts w:ascii="Arial" w:hAnsi="Arial" w:cs="Arial"/>
                <w:sz w:val="18"/>
                <w:szCs w:val="18"/>
              </w:rPr>
            </w:pPr>
            <w:r w:rsidRPr="00AE0ADC">
              <w:rPr>
                <w:rFonts w:ascii="Arial" w:hAnsi="Arial" w:cs="Arial"/>
                <w:sz w:val="18"/>
                <w:szCs w:val="18"/>
              </w:rPr>
              <w:t>La empresa posee niveles de competencia internos para la toma de decisiones y adopta iniciativas de relacionamiento con partes interesadas.</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INICIATIVAS Y PRÁCTICAS</w:t>
            </w:r>
          </w:p>
        </w:tc>
        <w:tc>
          <w:tcPr>
            <w:tcW w:w="741" w:type="dxa"/>
          </w:tcPr>
          <w:p w:rsidR="00435AF9" w:rsidRPr="00AE0ADC" w:rsidRDefault="00435AF9" w:rsidP="004A53E4">
            <w:pPr>
              <w:rPr>
                <w:rFonts w:ascii="Arial" w:hAnsi="Arial" w:cs="Arial"/>
                <w:sz w:val="18"/>
                <w:szCs w:val="18"/>
              </w:rPr>
            </w:pPr>
            <w:r w:rsidRPr="00AE0ADC">
              <w:rPr>
                <w:rFonts w:ascii="Arial" w:hAnsi="Arial" w:cs="Arial"/>
                <w:sz w:val="18"/>
                <w:szCs w:val="18"/>
              </w:rPr>
              <w:t xml:space="preserve">   SI</w:t>
            </w:r>
          </w:p>
        </w:tc>
        <w:tc>
          <w:tcPr>
            <w:tcW w:w="688" w:type="dxa"/>
          </w:tcPr>
          <w:p w:rsidR="00435AF9" w:rsidRPr="00AE0ADC" w:rsidRDefault="00435AF9" w:rsidP="004A53E4">
            <w:pPr>
              <w:rPr>
                <w:rFonts w:ascii="Arial" w:hAnsi="Arial" w:cs="Arial"/>
                <w:sz w:val="18"/>
                <w:szCs w:val="18"/>
              </w:rPr>
            </w:pPr>
            <w:r w:rsidRPr="00AE0ADC">
              <w:rPr>
                <w:rFonts w:ascii="Arial" w:hAnsi="Arial" w:cs="Arial"/>
                <w:sz w:val="18"/>
                <w:szCs w:val="18"/>
              </w:rPr>
              <w:t>NO</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controles internos y presenta periódicamente sus resultados.</w:t>
            </w:r>
          </w:p>
        </w:tc>
        <w:tc>
          <w:tcPr>
            <w:tcW w:w="741" w:type="dxa"/>
          </w:tcPr>
          <w:p w:rsidR="00435AF9" w:rsidRDefault="00435AF9" w:rsidP="004A53E4">
            <w:pPr>
              <w:jc w:val="center"/>
            </w:pPr>
            <w:r w:rsidRPr="000312D0">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estructura de gobierno que contempla un consejo.</w:t>
            </w:r>
          </w:p>
        </w:tc>
        <w:tc>
          <w:tcPr>
            <w:tcW w:w="741" w:type="dxa"/>
          </w:tcPr>
          <w:p w:rsidR="00435AF9" w:rsidRDefault="00435AF9" w:rsidP="004A53E4">
            <w:pPr>
              <w:jc w:val="center"/>
            </w:pPr>
            <w:r w:rsidRPr="000312D0">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orienta su toma de decisiones en base a los controles internos.</w:t>
            </w:r>
          </w:p>
        </w:tc>
        <w:tc>
          <w:tcPr>
            <w:tcW w:w="741" w:type="dxa"/>
          </w:tcPr>
          <w:p w:rsidR="00435AF9" w:rsidRDefault="00435AF9" w:rsidP="004A53E4">
            <w:pPr>
              <w:jc w:val="center"/>
            </w:pPr>
            <w:r w:rsidRPr="000312D0">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 xml:space="preserve">La empresa tiene iniciativas de diálogo y participación de partes interesadas (Ej.: público interno, gobierno, accionistas, </w:t>
            </w:r>
            <w:proofErr w:type="spellStart"/>
            <w:r w:rsidRPr="00AE0ADC">
              <w:rPr>
                <w:rFonts w:ascii="Arial" w:hAnsi="Arial" w:cs="Arial"/>
                <w:sz w:val="18"/>
                <w:szCs w:val="18"/>
              </w:rPr>
              <w:t>ONGs</w:t>
            </w:r>
            <w:proofErr w:type="spellEnd"/>
            <w:r w:rsidRPr="00AE0ADC">
              <w:rPr>
                <w:rFonts w:ascii="Arial" w:hAnsi="Arial" w:cs="Arial"/>
                <w:sz w:val="18"/>
                <w:szCs w:val="18"/>
              </w:rPr>
              <w:t>, instituciones financieras y otros).</w:t>
            </w:r>
          </w:p>
        </w:tc>
        <w:tc>
          <w:tcPr>
            <w:tcW w:w="741" w:type="dxa"/>
          </w:tcPr>
          <w:p w:rsidR="00435AF9" w:rsidRDefault="00435AF9" w:rsidP="004A53E4">
            <w:pPr>
              <w:jc w:val="center"/>
            </w:pPr>
            <w:r w:rsidRPr="000312D0">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bl>
    <w:p w:rsidR="00435AF9" w:rsidRDefault="00435AF9" w:rsidP="00435AF9">
      <w:pPr>
        <w:rPr>
          <w:rFonts w:ascii="Arial" w:hAnsi="Arial" w:cs="Arial"/>
          <w:sz w:val="20"/>
          <w:szCs w:val="20"/>
        </w:rPr>
      </w:pPr>
    </w:p>
    <w:p w:rsidR="00435AF9" w:rsidRPr="00AE0ADC" w:rsidRDefault="00435AF9" w:rsidP="00435AF9">
      <w:pPr>
        <w:rPr>
          <w:rFonts w:ascii="Arial" w:hAnsi="Arial" w:cs="Arial"/>
          <w:sz w:val="18"/>
          <w:szCs w:val="18"/>
        </w:rPr>
      </w:pPr>
    </w:p>
    <w:tbl>
      <w:tblPr>
        <w:tblStyle w:val="Tablaconcuadrcula"/>
        <w:tblpPr w:leftFromText="141" w:rightFromText="141" w:vertAnchor="page" w:horzAnchor="margin" w:tblpXSpec="center" w:tblpY="7681"/>
        <w:tblW w:w="8217" w:type="dxa"/>
        <w:tblLook w:val="04A0" w:firstRow="1" w:lastRow="0" w:firstColumn="1" w:lastColumn="0" w:noHBand="0" w:noVBand="1"/>
      </w:tblPr>
      <w:tblGrid>
        <w:gridCol w:w="6788"/>
        <w:gridCol w:w="741"/>
        <w:gridCol w:w="688"/>
      </w:tblGrid>
      <w:tr w:rsidR="00435AF9" w:rsidRPr="00AE0ADC" w:rsidTr="004A53E4">
        <w:trPr>
          <w:trHeight w:val="826"/>
        </w:trPr>
        <w:tc>
          <w:tcPr>
            <w:tcW w:w="8217" w:type="dxa"/>
            <w:gridSpan w:val="3"/>
          </w:tcPr>
          <w:p w:rsidR="00435AF9" w:rsidRPr="00AE0ADC" w:rsidRDefault="00435AF9" w:rsidP="004A53E4">
            <w:pPr>
              <w:jc w:val="center"/>
              <w:rPr>
                <w:rFonts w:ascii="Arial" w:hAnsi="Arial" w:cs="Arial"/>
                <w:sz w:val="18"/>
                <w:szCs w:val="18"/>
              </w:rPr>
            </w:pPr>
            <w:r w:rsidRPr="00AE0ADC">
              <w:rPr>
                <w:rFonts w:ascii="Arial" w:hAnsi="Arial" w:cs="Arial"/>
                <w:sz w:val="18"/>
                <w:szCs w:val="18"/>
              </w:rPr>
              <w:t>ESTADIO 3</w:t>
            </w:r>
          </w:p>
          <w:p w:rsidR="00435AF9" w:rsidRPr="00AE0ADC" w:rsidRDefault="00435AF9" w:rsidP="004A53E4">
            <w:pPr>
              <w:jc w:val="both"/>
              <w:rPr>
                <w:rFonts w:ascii="Arial" w:hAnsi="Arial" w:cs="Arial"/>
                <w:sz w:val="18"/>
                <w:szCs w:val="18"/>
              </w:rPr>
            </w:pPr>
            <w:r w:rsidRPr="00AE0ADC">
              <w:rPr>
                <w:rFonts w:ascii="Arial" w:hAnsi="Arial" w:cs="Arial"/>
                <w:sz w:val="18"/>
                <w:szCs w:val="18"/>
              </w:rPr>
              <w:t>La empresa adopta procedimientos formales de rendición de cuentas de sus resultados y sus documentos que expresan principios y valores que son difundidos entre el público interno y externo. Reconoce que el proceso de toma de decisiones que implementa toma en cuenta los impactos sociales y ambientales.</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POLÍTICAS, PROCEDIMIENTOS Y SISTEMAS DE GESTIÓN</w:t>
            </w:r>
          </w:p>
        </w:tc>
        <w:tc>
          <w:tcPr>
            <w:tcW w:w="741" w:type="dxa"/>
          </w:tcPr>
          <w:p w:rsidR="00435AF9" w:rsidRPr="00AE0ADC" w:rsidRDefault="00435AF9" w:rsidP="004A53E4">
            <w:pPr>
              <w:rPr>
                <w:rFonts w:ascii="Arial" w:hAnsi="Arial" w:cs="Arial"/>
                <w:sz w:val="18"/>
                <w:szCs w:val="18"/>
              </w:rPr>
            </w:pPr>
            <w:r w:rsidRPr="00AE0ADC">
              <w:rPr>
                <w:rFonts w:ascii="Arial" w:hAnsi="Arial" w:cs="Arial"/>
                <w:sz w:val="18"/>
                <w:szCs w:val="18"/>
              </w:rPr>
              <w:t xml:space="preserve">   SI</w:t>
            </w:r>
          </w:p>
        </w:tc>
        <w:tc>
          <w:tcPr>
            <w:tcW w:w="688" w:type="dxa"/>
          </w:tcPr>
          <w:p w:rsidR="00435AF9" w:rsidRPr="00AE0ADC" w:rsidRDefault="00435AF9" w:rsidP="004A53E4">
            <w:pPr>
              <w:rPr>
                <w:rFonts w:ascii="Arial" w:hAnsi="Arial" w:cs="Arial"/>
                <w:sz w:val="18"/>
                <w:szCs w:val="18"/>
              </w:rPr>
            </w:pPr>
            <w:r w:rsidRPr="00AE0ADC">
              <w:rPr>
                <w:rFonts w:ascii="Arial" w:hAnsi="Arial" w:cs="Arial"/>
                <w:sz w:val="18"/>
                <w:szCs w:val="18"/>
              </w:rPr>
              <w:t>NO</w:t>
            </w: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procedimientos formales de rendición de cuentas de los resultados económicos, sociales y ambientales.</w:t>
            </w:r>
          </w:p>
        </w:tc>
        <w:tc>
          <w:tcPr>
            <w:tcW w:w="741" w:type="dxa"/>
          </w:tcPr>
          <w:p w:rsidR="00435AF9" w:rsidRDefault="00435AF9" w:rsidP="004A53E4">
            <w:pPr>
              <w:jc w:val="center"/>
            </w:pPr>
            <w:r w:rsidRPr="00681C4C">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Los documentos formales que expresan principios y valores se comunican efectivamente al público interno y externo.</w:t>
            </w:r>
          </w:p>
        </w:tc>
        <w:tc>
          <w:tcPr>
            <w:tcW w:w="741" w:type="dxa"/>
          </w:tcPr>
          <w:p w:rsidR="00435AF9" w:rsidRDefault="00435AF9" w:rsidP="004A53E4">
            <w:pPr>
              <w:jc w:val="center"/>
            </w:pPr>
            <w:r w:rsidRPr="00681C4C">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cuenta con evidencias de que evalúa impactos sociales y ambientales en el proceso de toma de decisiones.</w:t>
            </w:r>
          </w:p>
        </w:tc>
        <w:tc>
          <w:tcPr>
            <w:tcW w:w="741" w:type="dxa"/>
          </w:tcPr>
          <w:p w:rsidR="00435AF9" w:rsidRDefault="00435AF9" w:rsidP="004A53E4">
            <w:pPr>
              <w:jc w:val="center"/>
            </w:pPr>
            <w:r w:rsidRPr="00681C4C">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r w:rsidR="00435AF9" w:rsidRPr="00AE0ADC" w:rsidTr="004A53E4">
        <w:tc>
          <w:tcPr>
            <w:tcW w:w="678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 xml:space="preserve">Al nombrar a los miembros del consejo, los socios toman en consideración habilidades, conocimientos, especialización e independencia para orientar el direccionamiento estratégico de la organización, así como con capacidad para lidiar con cuestiones relativas a oportunidades y riesgos </w:t>
            </w:r>
            <w:proofErr w:type="spellStart"/>
            <w:r w:rsidRPr="00AE0ADC">
              <w:rPr>
                <w:rFonts w:ascii="Arial" w:hAnsi="Arial" w:cs="Arial"/>
                <w:sz w:val="18"/>
                <w:szCs w:val="18"/>
              </w:rPr>
              <w:t>socioambientales</w:t>
            </w:r>
            <w:proofErr w:type="spellEnd"/>
            <w:r w:rsidRPr="00AE0ADC">
              <w:rPr>
                <w:rFonts w:ascii="Arial" w:hAnsi="Arial" w:cs="Arial"/>
                <w:sz w:val="18"/>
                <w:szCs w:val="18"/>
              </w:rPr>
              <w:t xml:space="preserve"> y monitorear la actuación de quienes tienen responsabilidad por la gestión (dirección ejecutiva).</w:t>
            </w:r>
          </w:p>
        </w:tc>
        <w:tc>
          <w:tcPr>
            <w:tcW w:w="741" w:type="dxa"/>
          </w:tcPr>
          <w:p w:rsidR="00435AF9" w:rsidRDefault="00435AF9" w:rsidP="004A53E4">
            <w:pPr>
              <w:jc w:val="center"/>
            </w:pPr>
            <w:r w:rsidRPr="00681C4C">
              <w:rPr>
                <w:rFonts w:ascii="Arial" w:hAnsi="Arial" w:cs="Arial"/>
                <w:sz w:val="18"/>
                <w:szCs w:val="18"/>
              </w:rPr>
              <w:t>X</w:t>
            </w:r>
          </w:p>
        </w:tc>
        <w:tc>
          <w:tcPr>
            <w:tcW w:w="688" w:type="dxa"/>
          </w:tcPr>
          <w:p w:rsidR="00435AF9" w:rsidRPr="00AE0ADC" w:rsidRDefault="00435AF9" w:rsidP="004A53E4">
            <w:pPr>
              <w:rPr>
                <w:rFonts w:ascii="Arial" w:hAnsi="Arial" w:cs="Arial"/>
                <w:sz w:val="18"/>
                <w:szCs w:val="18"/>
              </w:rPr>
            </w:pPr>
          </w:p>
        </w:tc>
      </w:tr>
    </w:tbl>
    <w:p w:rsidR="00435AF9" w:rsidRPr="00AE0ADC" w:rsidRDefault="00435AF9" w:rsidP="00435AF9">
      <w:pPr>
        <w:rPr>
          <w:rFonts w:ascii="Arial" w:hAnsi="Arial" w:cs="Arial"/>
          <w:sz w:val="18"/>
          <w:szCs w:val="18"/>
        </w:rPr>
      </w:pPr>
    </w:p>
    <w:tbl>
      <w:tblPr>
        <w:tblStyle w:val="Tablaconcuadrcula"/>
        <w:tblpPr w:leftFromText="141" w:rightFromText="141" w:vertAnchor="page" w:horzAnchor="margin" w:tblpXSpec="center" w:tblpY="976"/>
        <w:tblW w:w="8828" w:type="dxa"/>
        <w:tblLook w:val="04A0" w:firstRow="1" w:lastRow="0" w:firstColumn="1" w:lastColumn="0" w:noHBand="0" w:noVBand="1"/>
      </w:tblPr>
      <w:tblGrid>
        <w:gridCol w:w="6938"/>
        <w:gridCol w:w="995"/>
        <w:gridCol w:w="895"/>
      </w:tblGrid>
      <w:tr w:rsidR="00435AF9" w:rsidRPr="00AE0ADC" w:rsidTr="004A53E4">
        <w:trPr>
          <w:trHeight w:val="826"/>
        </w:trPr>
        <w:tc>
          <w:tcPr>
            <w:tcW w:w="8828" w:type="dxa"/>
            <w:gridSpan w:val="3"/>
          </w:tcPr>
          <w:p w:rsidR="00435AF9" w:rsidRPr="00AE0ADC" w:rsidRDefault="00435AF9" w:rsidP="004A53E4">
            <w:pPr>
              <w:tabs>
                <w:tab w:val="left" w:pos="5377"/>
              </w:tabs>
              <w:jc w:val="center"/>
              <w:rPr>
                <w:rFonts w:ascii="Arial" w:hAnsi="Arial" w:cs="Arial"/>
                <w:sz w:val="18"/>
                <w:szCs w:val="18"/>
              </w:rPr>
            </w:pPr>
            <w:r w:rsidRPr="00AE0ADC">
              <w:rPr>
                <w:rFonts w:ascii="Arial" w:hAnsi="Arial" w:cs="Arial"/>
                <w:sz w:val="18"/>
                <w:szCs w:val="18"/>
              </w:rPr>
              <w:lastRenderedPageBreak/>
              <w:t>ESTADIO 4</w:t>
            </w:r>
          </w:p>
          <w:p w:rsidR="00435AF9" w:rsidRPr="00AE0ADC" w:rsidRDefault="00435AF9" w:rsidP="004A53E4">
            <w:pPr>
              <w:jc w:val="both"/>
              <w:rPr>
                <w:rFonts w:ascii="Arial" w:hAnsi="Arial" w:cs="Arial"/>
                <w:sz w:val="18"/>
                <w:szCs w:val="18"/>
              </w:rPr>
            </w:pPr>
            <w:r w:rsidRPr="00AE0ADC">
              <w:rPr>
                <w:rFonts w:ascii="Arial" w:hAnsi="Arial" w:cs="Arial"/>
                <w:sz w:val="18"/>
                <w:szCs w:val="18"/>
              </w:rPr>
              <w:t xml:space="preserve">La empresa pública reportes financieros auditados, inclusive con demostración de flujo de caja. Garantiza en un 100% el derecho de </w:t>
            </w:r>
            <w:proofErr w:type="spellStart"/>
            <w:r w:rsidRPr="00AE0ADC">
              <w:rPr>
                <w:rFonts w:ascii="Arial" w:hAnsi="Arial" w:cs="Arial"/>
                <w:sz w:val="18"/>
                <w:szCs w:val="18"/>
              </w:rPr>
              <w:t>tag</w:t>
            </w:r>
            <w:proofErr w:type="spellEnd"/>
            <w:r w:rsidRPr="00AE0ADC">
              <w:rPr>
                <w:rFonts w:ascii="Arial" w:hAnsi="Arial" w:cs="Arial"/>
                <w:sz w:val="18"/>
                <w:szCs w:val="18"/>
              </w:rPr>
              <w:t xml:space="preserve"> </w:t>
            </w:r>
            <w:proofErr w:type="spellStart"/>
            <w:r w:rsidRPr="00AE0ADC">
              <w:rPr>
                <w:rFonts w:ascii="Arial" w:hAnsi="Arial" w:cs="Arial"/>
                <w:sz w:val="18"/>
                <w:szCs w:val="18"/>
              </w:rPr>
              <w:t>along</w:t>
            </w:r>
            <w:proofErr w:type="spellEnd"/>
            <w:r w:rsidRPr="00AE0ADC">
              <w:rPr>
                <w:rFonts w:ascii="Arial" w:hAnsi="Arial" w:cs="Arial"/>
                <w:sz w:val="18"/>
                <w:szCs w:val="18"/>
              </w:rPr>
              <w:t xml:space="preserve"> (igualdad de trato) de los accionistas y la presencia, en la composición en el Consejo de Administración de miembros independientes corresponde a lo estipulado por reglamentación. Evalúa periódicamente sus procesos de gobierno y adopta prácticas formales de relacionamiento con asociados, intentando influenciarlos en el sentido de que su gestión se encamine en la perspectiva del desarrollo sustentable.</w:t>
            </w:r>
          </w:p>
        </w:tc>
      </w:tr>
      <w:tr w:rsidR="00435AF9" w:rsidRPr="00AE0ADC" w:rsidTr="004A53E4">
        <w:tc>
          <w:tcPr>
            <w:tcW w:w="693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EFICIENCIA</w:t>
            </w:r>
          </w:p>
        </w:tc>
        <w:tc>
          <w:tcPr>
            <w:tcW w:w="995" w:type="dxa"/>
          </w:tcPr>
          <w:p w:rsidR="00435AF9" w:rsidRPr="00AE0ADC" w:rsidRDefault="00435AF9" w:rsidP="004A53E4">
            <w:pPr>
              <w:rPr>
                <w:rFonts w:ascii="Arial" w:hAnsi="Arial" w:cs="Arial"/>
                <w:sz w:val="18"/>
                <w:szCs w:val="18"/>
              </w:rPr>
            </w:pPr>
            <w:r w:rsidRPr="00AE0ADC">
              <w:rPr>
                <w:rFonts w:ascii="Arial" w:hAnsi="Arial" w:cs="Arial"/>
                <w:sz w:val="18"/>
                <w:szCs w:val="18"/>
              </w:rPr>
              <w:t xml:space="preserve">   SI</w:t>
            </w:r>
          </w:p>
        </w:tc>
        <w:tc>
          <w:tcPr>
            <w:tcW w:w="895" w:type="dxa"/>
          </w:tcPr>
          <w:p w:rsidR="00435AF9" w:rsidRPr="00AE0ADC" w:rsidRDefault="00435AF9" w:rsidP="004A53E4">
            <w:pPr>
              <w:rPr>
                <w:rFonts w:ascii="Arial" w:hAnsi="Arial" w:cs="Arial"/>
                <w:sz w:val="18"/>
                <w:szCs w:val="18"/>
              </w:rPr>
            </w:pPr>
            <w:r w:rsidRPr="00AE0ADC">
              <w:rPr>
                <w:rFonts w:ascii="Arial" w:hAnsi="Arial" w:cs="Arial"/>
                <w:sz w:val="18"/>
                <w:szCs w:val="18"/>
              </w:rPr>
              <w:t>NO</w:t>
            </w:r>
          </w:p>
        </w:tc>
      </w:tr>
      <w:tr w:rsidR="00435AF9" w:rsidRPr="00AE0ADC" w:rsidTr="004A53E4">
        <w:tc>
          <w:tcPr>
            <w:tcW w:w="693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pública reportes financieros siguiendo pautas internacionalmente reconocidas.</w:t>
            </w:r>
          </w:p>
        </w:tc>
        <w:tc>
          <w:tcPr>
            <w:tcW w:w="995" w:type="dxa"/>
          </w:tcPr>
          <w:p w:rsidR="00435AF9" w:rsidRDefault="00435AF9" w:rsidP="004A53E4">
            <w:pPr>
              <w:jc w:val="center"/>
            </w:pPr>
            <w:r w:rsidRPr="003204C6">
              <w:rPr>
                <w:rFonts w:ascii="Arial" w:hAnsi="Arial" w:cs="Arial"/>
                <w:sz w:val="18"/>
                <w:szCs w:val="18"/>
              </w:rPr>
              <w:t>X</w:t>
            </w:r>
          </w:p>
        </w:tc>
        <w:tc>
          <w:tcPr>
            <w:tcW w:w="895" w:type="dxa"/>
          </w:tcPr>
          <w:p w:rsidR="00435AF9" w:rsidRPr="00AE0ADC" w:rsidRDefault="00435AF9" w:rsidP="004A53E4">
            <w:pPr>
              <w:rPr>
                <w:rFonts w:ascii="Arial" w:hAnsi="Arial" w:cs="Arial"/>
                <w:sz w:val="18"/>
                <w:szCs w:val="18"/>
              </w:rPr>
            </w:pPr>
          </w:p>
        </w:tc>
      </w:tr>
      <w:tr w:rsidR="00435AF9" w:rsidRPr="00AE0ADC" w:rsidTr="004A53E4">
        <w:tc>
          <w:tcPr>
            <w:tcW w:w="693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divulga reportes trimestrales con demostración del flujo de caja auditada por empresa independiente</w:t>
            </w:r>
          </w:p>
        </w:tc>
        <w:tc>
          <w:tcPr>
            <w:tcW w:w="995" w:type="dxa"/>
          </w:tcPr>
          <w:p w:rsidR="00435AF9" w:rsidRDefault="00435AF9" w:rsidP="004A53E4">
            <w:pPr>
              <w:jc w:val="center"/>
            </w:pPr>
            <w:r w:rsidRPr="003204C6">
              <w:rPr>
                <w:rFonts w:ascii="Arial" w:hAnsi="Arial" w:cs="Arial"/>
                <w:sz w:val="18"/>
                <w:szCs w:val="18"/>
              </w:rPr>
              <w:t>X</w:t>
            </w:r>
          </w:p>
        </w:tc>
        <w:tc>
          <w:tcPr>
            <w:tcW w:w="895" w:type="dxa"/>
          </w:tcPr>
          <w:p w:rsidR="00435AF9" w:rsidRPr="00AE0ADC" w:rsidRDefault="00435AF9" w:rsidP="004A53E4">
            <w:pPr>
              <w:rPr>
                <w:rFonts w:ascii="Arial" w:hAnsi="Arial" w:cs="Arial"/>
                <w:sz w:val="18"/>
                <w:szCs w:val="18"/>
              </w:rPr>
            </w:pPr>
          </w:p>
        </w:tc>
      </w:tr>
      <w:tr w:rsidR="00435AF9" w:rsidRPr="00AE0ADC" w:rsidTr="004A53E4">
        <w:tc>
          <w:tcPr>
            <w:tcW w:w="693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garantiza a sus accionistas el 100% del derecho de “</w:t>
            </w:r>
            <w:proofErr w:type="spellStart"/>
            <w:r w:rsidRPr="00AE0ADC">
              <w:rPr>
                <w:rFonts w:ascii="Arial" w:hAnsi="Arial" w:cs="Arial"/>
                <w:sz w:val="18"/>
                <w:szCs w:val="18"/>
              </w:rPr>
              <w:t>tag</w:t>
            </w:r>
            <w:proofErr w:type="spellEnd"/>
            <w:r w:rsidRPr="00AE0ADC">
              <w:rPr>
                <w:rFonts w:ascii="Arial" w:hAnsi="Arial" w:cs="Arial"/>
                <w:sz w:val="18"/>
                <w:szCs w:val="18"/>
              </w:rPr>
              <w:t xml:space="preserve"> </w:t>
            </w:r>
            <w:proofErr w:type="spellStart"/>
            <w:r w:rsidRPr="00AE0ADC">
              <w:rPr>
                <w:rFonts w:ascii="Arial" w:hAnsi="Arial" w:cs="Arial"/>
                <w:sz w:val="18"/>
                <w:szCs w:val="18"/>
              </w:rPr>
              <w:t>along</w:t>
            </w:r>
            <w:proofErr w:type="spellEnd"/>
            <w:r w:rsidRPr="00AE0ADC">
              <w:rPr>
                <w:rFonts w:ascii="Arial" w:hAnsi="Arial" w:cs="Arial"/>
                <w:sz w:val="18"/>
                <w:szCs w:val="18"/>
              </w:rPr>
              <w:t>”.</w:t>
            </w:r>
          </w:p>
        </w:tc>
        <w:tc>
          <w:tcPr>
            <w:tcW w:w="995" w:type="dxa"/>
          </w:tcPr>
          <w:p w:rsidR="00435AF9" w:rsidRDefault="00435AF9" w:rsidP="004A53E4">
            <w:pPr>
              <w:jc w:val="center"/>
            </w:pPr>
            <w:r w:rsidRPr="001B6811">
              <w:rPr>
                <w:rFonts w:ascii="Arial" w:hAnsi="Arial" w:cs="Arial"/>
                <w:sz w:val="18"/>
                <w:szCs w:val="18"/>
              </w:rPr>
              <w:t>X</w:t>
            </w:r>
          </w:p>
        </w:tc>
        <w:tc>
          <w:tcPr>
            <w:tcW w:w="895" w:type="dxa"/>
          </w:tcPr>
          <w:p w:rsidR="00435AF9" w:rsidRPr="00AE0ADC" w:rsidRDefault="00435AF9" w:rsidP="004A53E4">
            <w:pPr>
              <w:rPr>
                <w:rFonts w:ascii="Arial" w:hAnsi="Arial" w:cs="Arial"/>
                <w:sz w:val="18"/>
                <w:szCs w:val="18"/>
              </w:rPr>
            </w:pPr>
          </w:p>
        </w:tc>
      </w:tr>
      <w:tr w:rsidR="00435AF9" w:rsidRPr="00AE0ADC" w:rsidTr="004A53E4">
        <w:tc>
          <w:tcPr>
            <w:tcW w:w="693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garantiza la participación del mínimo requerido por reglamentación de consejeros independientes en el consejo de administración.</w:t>
            </w:r>
          </w:p>
        </w:tc>
        <w:tc>
          <w:tcPr>
            <w:tcW w:w="995" w:type="dxa"/>
          </w:tcPr>
          <w:p w:rsidR="00435AF9" w:rsidRDefault="00435AF9" w:rsidP="004A53E4">
            <w:pPr>
              <w:jc w:val="center"/>
            </w:pPr>
            <w:r w:rsidRPr="001B6811">
              <w:rPr>
                <w:rFonts w:ascii="Arial" w:hAnsi="Arial" w:cs="Arial"/>
                <w:sz w:val="18"/>
                <w:szCs w:val="18"/>
              </w:rPr>
              <w:t>X</w:t>
            </w:r>
          </w:p>
        </w:tc>
        <w:tc>
          <w:tcPr>
            <w:tcW w:w="895" w:type="dxa"/>
          </w:tcPr>
          <w:p w:rsidR="00435AF9" w:rsidRPr="00AE0ADC" w:rsidRDefault="00435AF9" w:rsidP="004A53E4">
            <w:pPr>
              <w:rPr>
                <w:rFonts w:ascii="Arial" w:hAnsi="Arial" w:cs="Arial"/>
                <w:sz w:val="18"/>
                <w:szCs w:val="18"/>
              </w:rPr>
            </w:pPr>
          </w:p>
        </w:tc>
      </w:tr>
      <w:tr w:rsidR="00435AF9" w:rsidRPr="00AE0ADC" w:rsidTr="004A53E4">
        <w:tc>
          <w:tcPr>
            <w:tcW w:w="6938" w:type="dxa"/>
          </w:tcPr>
          <w:p w:rsidR="00435AF9" w:rsidRPr="00AE0ADC" w:rsidRDefault="00435AF9" w:rsidP="004A53E4">
            <w:pPr>
              <w:jc w:val="both"/>
              <w:rPr>
                <w:rFonts w:ascii="Arial" w:hAnsi="Arial" w:cs="Arial"/>
                <w:sz w:val="18"/>
                <w:szCs w:val="18"/>
              </w:rPr>
            </w:pPr>
            <w:r w:rsidRPr="00AE0ADC">
              <w:rPr>
                <w:rFonts w:ascii="Arial" w:hAnsi="Arial" w:cs="Arial"/>
                <w:sz w:val="18"/>
                <w:szCs w:val="18"/>
              </w:rPr>
              <w:t>La empresa evalúa periódicamente sus procesos de gobierno, ajustándolos, de acuerdo con el análisis y comunicando los cambios a toda la empresa</w:t>
            </w:r>
          </w:p>
        </w:tc>
        <w:tc>
          <w:tcPr>
            <w:tcW w:w="995" w:type="dxa"/>
          </w:tcPr>
          <w:p w:rsidR="00435AF9" w:rsidRDefault="00435AF9" w:rsidP="004A53E4">
            <w:pPr>
              <w:jc w:val="center"/>
            </w:pPr>
            <w:r w:rsidRPr="001B6811">
              <w:rPr>
                <w:rFonts w:ascii="Arial" w:hAnsi="Arial" w:cs="Arial"/>
                <w:sz w:val="18"/>
                <w:szCs w:val="18"/>
              </w:rPr>
              <w:t>X</w:t>
            </w:r>
          </w:p>
        </w:tc>
        <w:tc>
          <w:tcPr>
            <w:tcW w:w="895" w:type="dxa"/>
          </w:tcPr>
          <w:p w:rsidR="00435AF9" w:rsidRPr="00AE0ADC" w:rsidRDefault="00435AF9" w:rsidP="004A53E4">
            <w:pPr>
              <w:rPr>
                <w:rFonts w:ascii="Arial" w:hAnsi="Arial" w:cs="Arial"/>
                <w:sz w:val="18"/>
                <w:szCs w:val="18"/>
              </w:rPr>
            </w:pPr>
          </w:p>
        </w:tc>
      </w:tr>
    </w:tbl>
    <w:p w:rsidR="00435AF9" w:rsidRPr="00AE0ADC" w:rsidRDefault="00435AF9" w:rsidP="00435AF9">
      <w:pPr>
        <w:rPr>
          <w:rFonts w:ascii="Arial" w:hAnsi="Arial" w:cs="Arial"/>
          <w:sz w:val="18"/>
          <w:szCs w:val="18"/>
        </w:rPr>
      </w:pPr>
    </w:p>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Default="00435AF9" w:rsidP="00435AF9"/>
    <w:p w:rsidR="00435AF9" w:rsidRPr="00AE0ADC" w:rsidRDefault="00435AF9" w:rsidP="00435AF9">
      <w:pPr>
        <w:rPr>
          <w:rFonts w:ascii="Arial" w:hAnsi="Arial" w:cs="Arial"/>
          <w:sz w:val="20"/>
          <w:szCs w:val="20"/>
        </w:rPr>
      </w:pPr>
      <w:r w:rsidRPr="00AE0ADC">
        <w:rPr>
          <w:rFonts w:ascii="Arial" w:hAnsi="Arial" w:cs="Arial"/>
          <w:sz w:val="20"/>
          <w:szCs w:val="20"/>
        </w:rPr>
        <w:lastRenderedPageBreak/>
        <w:t xml:space="preserve">07: DIÁLOGO Y COMPROMISO CON LOS PÚBLICOS ESTRATÉGICOS/PARTES INTERESADAS </w:t>
      </w:r>
    </w:p>
    <w:p w:rsidR="00435AF9" w:rsidRPr="009B3ECA" w:rsidRDefault="00435AF9" w:rsidP="00435AF9">
      <w:pPr>
        <w:rPr>
          <w:rFonts w:ascii="Arial" w:hAnsi="Arial" w:cs="Arial"/>
          <w:sz w:val="18"/>
          <w:szCs w:val="18"/>
        </w:rPr>
      </w:pPr>
    </w:p>
    <w:tbl>
      <w:tblPr>
        <w:tblStyle w:val="Tablaconcuadrcula"/>
        <w:tblpPr w:leftFromText="141" w:rightFromText="141" w:vertAnchor="page" w:horzAnchor="margin" w:tblpY="2282"/>
        <w:tblW w:w="8217" w:type="dxa"/>
        <w:tblLook w:val="04A0" w:firstRow="1" w:lastRow="0" w:firstColumn="1" w:lastColumn="0" w:noHBand="0" w:noVBand="1"/>
      </w:tblPr>
      <w:tblGrid>
        <w:gridCol w:w="6788"/>
        <w:gridCol w:w="741"/>
        <w:gridCol w:w="688"/>
      </w:tblGrid>
      <w:tr w:rsidR="00435AF9" w:rsidRPr="009B3ECA" w:rsidTr="004A53E4">
        <w:trPr>
          <w:trHeight w:val="826"/>
        </w:trPr>
        <w:tc>
          <w:tcPr>
            <w:tcW w:w="8217" w:type="dxa"/>
            <w:gridSpan w:val="3"/>
          </w:tcPr>
          <w:p w:rsidR="00435AF9" w:rsidRPr="009B3ECA" w:rsidRDefault="00435AF9" w:rsidP="004A53E4">
            <w:pPr>
              <w:jc w:val="center"/>
              <w:rPr>
                <w:rFonts w:ascii="Arial" w:hAnsi="Arial" w:cs="Arial"/>
                <w:sz w:val="18"/>
                <w:szCs w:val="18"/>
              </w:rPr>
            </w:pPr>
            <w:r w:rsidRPr="009B3ECA">
              <w:rPr>
                <w:rFonts w:ascii="Arial" w:hAnsi="Arial" w:cs="Arial"/>
                <w:sz w:val="18"/>
                <w:szCs w:val="18"/>
              </w:rPr>
              <w:t>ESTADIO 1</w:t>
            </w:r>
          </w:p>
          <w:p w:rsidR="00435AF9" w:rsidRPr="009B3ECA" w:rsidRDefault="00435AF9" w:rsidP="004A53E4">
            <w:pPr>
              <w:jc w:val="both"/>
              <w:rPr>
                <w:rFonts w:ascii="Arial" w:hAnsi="Arial" w:cs="Arial"/>
                <w:sz w:val="18"/>
                <w:szCs w:val="18"/>
              </w:rPr>
            </w:pPr>
            <w:r w:rsidRPr="009B3ECA">
              <w:rPr>
                <w:rFonts w:ascii="Arial" w:hAnsi="Arial" w:cs="Arial"/>
                <w:sz w:val="18"/>
                <w:szCs w:val="18"/>
              </w:rPr>
              <w:t>La empresa mantiene canales de comunicación formales con al menos una parte interesada; identifica las principales con las cuales puede plantear su estrategia de comunicación o participación, recibe y registra informaciones y ofrece, informalmente, respuestas a sus demandas.</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CUMPLIMIENTO Y/O TRATAMIENTO INICIAL</w:t>
            </w:r>
          </w:p>
        </w:tc>
        <w:tc>
          <w:tcPr>
            <w:tcW w:w="741" w:type="dxa"/>
          </w:tcPr>
          <w:p w:rsidR="00435AF9" w:rsidRPr="009B3ECA" w:rsidRDefault="00435AF9" w:rsidP="004A53E4">
            <w:pPr>
              <w:rPr>
                <w:rFonts w:ascii="Arial" w:hAnsi="Arial" w:cs="Arial"/>
                <w:sz w:val="18"/>
                <w:szCs w:val="18"/>
              </w:rPr>
            </w:pPr>
            <w:r w:rsidRPr="009B3ECA">
              <w:rPr>
                <w:rFonts w:ascii="Arial" w:hAnsi="Arial" w:cs="Arial"/>
                <w:sz w:val="18"/>
                <w:szCs w:val="18"/>
              </w:rPr>
              <w:t xml:space="preserve">   SI</w:t>
            </w:r>
          </w:p>
        </w:tc>
        <w:tc>
          <w:tcPr>
            <w:tcW w:w="688" w:type="dxa"/>
          </w:tcPr>
          <w:p w:rsidR="00435AF9" w:rsidRPr="009B3ECA" w:rsidRDefault="00435AF9" w:rsidP="004A53E4">
            <w:pPr>
              <w:rPr>
                <w:rFonts w:ascii="Arial" w:hAnsi="Arial" w:cs="Arial"/>
                <w:sz w:val="18"/>
                <w:szCs w:val="18"/>
              </w:rPr>
            </w:pPr>
            <w:r w:rsidRPr="009B3ECA">
              <w:rPr>
                <w:rFonts w:ascii="Arial" w:hAnsi="Arial" w:cs="Arial"/>
                <w:sz w:val="18"/>
                <w:szCs w:val="18"/>
              </w:rPr>
              <w:t>NO</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mantiene canales de comunicación formales vinculados a la legislación o regulaciones como el SAC u otro canal, por lo menos con una parte interesada.</w:t>
            </w:r>
          </w:p>
        </w:tc>
        <w:tc>
          <w:tcPr>
            <w:tcW w:w="741" w:type="dxa"/>
          </w:tcPr>
          <w:p w:rsidR="00435AF9" w:rsidRDefault="00435AF9" w:rsidP="004A53E4">
            <w:pPr>
              <w:jc w:val="center"/>
            </w:pPr>
            <w:r w:rsidRPr="00A7143D">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identifica sus principales partes interesadas para planear mejor su comunicación o iniciar una forma de participación.</w:t>
            </w:r>
          </w:p>
        </w:tc>
        <w:tc>
          <w:tcPr>
            <w:tcW w:w="741" w:type="dxa"/>
          </w:tcPr>
          <w:p w:rsidR="00435AF9" w:rsidRDefault="00435AF9" w:rsidP="004A53E4">
            <w:pPr>
              <w:jc w:val="center"/>
            </w:pPr>
            <w:r w:rsidRPr="00A7143D">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escucha a las partes interesadas, mantiene registros y está respondiendo informalmente a sus demandas.</w:t>
            </w:r>
          </w:p>
        </w:tc>
        <w:tc>
          <w:tcPr>
            <w:tcW w:w="741" w:type="dxa"/>
          </w:tcPr>
          <w:p w:rsidR="00435AF9" w:rsidRDefault="00435AF9" w:rsidP="004A53E4">
            <w:pPr>
              <w:jc w:val="center"/>
            </w:pPr>
            <w:r w:rsidRPr="00A7143D">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bl>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ind w:firstLine="708"/>
        <w:rPr>
          <w:rFonts w:ascii="Arial" w:hAnsi="Arial" w:cs="Arial"/>
          <w:sz w:val="18"/>
          <w:szCs w:val="18"/>
        </w:rPr>
      </w:pPr>
    </w:p>
    <w:p w:rsidR="00435AF9" w:rsidRPr="009B3ECA" w:rsidRDefault="00435AF9" w:rsidP="00435AF9">
      <w:pPr>
        <w:tabs>
          <w:tab w:val="left" w:pos="1384"/>
        </w:tabs>
        <w:rPr>
          <w:rFonts w:ascii="Arial" w:hAnsi="Arial" w:cs="Arial"/>
          <w:sz w:val="18"/>
          <w:szCs w:val="18"/>
        </w:rPr>
      </w:pPr>
      <w:r w:rsidRPr="009B3ECA">
        <w:rPr>
          <w:rFonts w:ascii="Arial" w:hAnsi="Arial" w:cs="Arial"/>
          <w:sz w:val="18"/>
          <w:szCs w:val="18"/>
        </w:rPr>
        <w:tab/>
      </w:r>
    </w:p>
    <w:tbl>
      <w:tblPr>
        <w:tblStyle w:val="Tablaconcuadrcula"/>
        <w:tblpPr w:leftFromText="141" w:rightFromText="141" w:vertAnchor="page" w:horzAnchor="margin" w:tblpY="5326"/>
        <w:tblW w:w="8217" w:type="dxa"/>
        <w:tblLook w:val="04A0" w:firstRow="1" w:lastRow="0" w:firstColumn="1" w:lastColumn="0" w:noHBand="0" w:noVBand="1"/>
      </w:tblPr>
      <w:tblGrid>
        <w:gridCol w:w="6788"/>
        <w:gridCol w:w="741"/>
        <w:gridCol w:w="688"/>
      </w:tblGrid>
      <w:tr w:rsidR="00435AF9" w:rsidRPr="009B3ECA" w:rsidTr="004A53E4">
        <w:trPr>
          <w:trHeight w:val="826"/>
        </w:trPr>
        <w:tc>
          <w:tcPr>
            <w:tcW w:w="8217" w:type="dxa"/>
            <w:gridSpan w:val="3"/>
          </w:tcPr>
          <w:p w:rsidR="00435AF9" w:rsidRPr="009B3ECA" w:rsidRDefault="00435AF9" w:rsidP="004A53E4">
            <w:pPr>
              <w:jc w:val="center"/>
              <w:rPr>
                <w:rFonts w:ascii="Arial" w:hAnsi="Arial" w:cs="Arial"/>
                <w:sz w:val="18"/>
                <w:szCs w:val="18"/>
              </w:rPr>
            </w:pPr>
            <w:r w:rsidRPr="009B3ECA">
              <w:rPr>
                <w:rFonts w:ascii="Arial" w:hAnsi="Arial" w:cs="Arial"/>
                <w:sz w:val="18"/>
                <w:szCs w:val="18"/>
              </w:rPr>
              <w:t>ESTADIO 2</w:t>
            </w:r>
          </w:p>
          <w:p w:rsidR="00435AF9" w:rsidRPr="009B3ECA" w:rsidRDefault="00435AF9" w:rsidP="004A53E4">
            <w:pPr>
              <w:jc w:val="both"/>
              <w:rPr>
                <w:rFonts w:ascii="Arial" w:hAnsi="Arial" w:cs="Arial"/>
                <w:sz w:val="18"/>
                <w:szCs w:val="18"/>
              </w:rPr>
            </w:pPr>
            <w:r w:rsidRPr="009B3ECA">
              <w:rPr>
                <w:rFonts w:ascii="Arial" w:hAnsi="Arial" w:cs="Arial"/>
                <w:sz w:val="18"/>
                <w:szCs w:val="18"/>
              </w:rPr>
              <w:t>La empresa confiere prioridad a las principales partes interesadas, relacionándose con ellas por medio de canales que favorecen a la recepción de opiniones, generando reportes gerenciales y planes de participación.</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INICIATIVAS Y PRÁCTICAS</w:t>
            </w:r>
          </w:p>
        </w:tc>
        <w:tc>
          <w:tcPr>
            <w:tcW w:w="741" w:type="dxa"/>
          </w:tcPr>
          <w:p w:rsidR="00435AF9" w:rsidRPr="009B3ECA" w:rsidRDefault="00435AF9" w:rsidP="004A53E4">
            <w:pPr>
              <w:rPr>
                <w:rFonts w:ascii="Arial" w:hAnsi="Arial" w:cs="Arial"/>
                <w:sz w:val="18"/>
                <w:szCs w:val="18"/>
              </w:rPr>
            </w:pPr>
            <w:r w:rsidRPr="009B3ECA">
              <w:rPr>
                <w:rFonts w:ascii="Arial" w:hAnsi="Arial" w:cs="Arial"/>
                <w:sz w:val="18"/>
                <w:szCs w:val="18"/>
              </w:rPr>
              <w:t xml:space="preserve">   SI</w:t>
            </w:r>
          </w:p>
        </w:tc>
        <w:tc>
          <w:tcPr>
            <w:tcW w:w="688" w:type="dxa"/>
          </w:tcPr>
          <w:p w:rsidR="00435AF9" w:rsidRPr="009B3ECA" w:rsidRDefault="00435AF9" w:rsidP="004A53E4">
            <w:pPr>
              <w:rPr>
                <w:rFonts w:ascii="Arial" w:hAnsi="Arial" w:cs="Arial"/>
                <w:sz w:val="18"/>
                <w:szCs w:val="18"/>
              </w:rPr>
            </w:pPr>
            <w:r w:rsidRPr="009B3ECA">
              <w:rPr>
                <w:rFonts w:ascii="Arial" w:hAnsi="Arial" w:cs="Arial"/>
                <w:sz w:val="18"/>
                <w:szCs w:val="18"/>
              </w:rPr>
              <w:t>NO</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realizó una priorización de las principales partes interesadas.</w:t>
            </w:r>
          </w:p>
        </w:tc>
        <w:tc>
          <w:tcPr>
            <w:tcW w:w="741" w:type="dxa"/>
          </w:tcPr>
          <w:p w:rsidR="00435AF9" w:rsidRDefault="00435AF9" w:rsidP="004A53E4">
            <w:pPr>
              <w:jc w:val="center"/>
            </w:pPr>
            <w:r w:rsidRPr="00956314">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abrió uno o más canales de comunicación para relacionarse con sus partes interesadas prioritarias, además de los canales exigidos por la legislación o regulaciones.</w:t>
            </w:r>
          </w:p>
        </w:tc>
        <w:tc>
          <w:tcPr>
            <w:tcW w:w="741" w:type="dxa"/>
          </w:tcPr>
          <w:p w:rsidR="00435AF9" w:rsidRDefault="00435AF9" w:rsidP="004A53E4">
            <w:pPr>
              <w:jc w:val="center"/>
            </w:pPr>
            <w:r w:rsidRPr="00956314">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mantiene un sistema de registros de demandas y quejas (Ej. Defensorías) y un control sobre el tratamiento de cada asunto.</w:t>
            </w:r>
          </w:p>
        </w:tc>
        <w:tc>
          <w:tcPr>
            <w:tcW w:w="741" w:type="dxa"/>
          </w:tcPr>
          <w:p w:rsidR="00435AF9" w:rsidRDefault="00435AF9" w:rsidP="004A53E4">
            <w:pPr>
              <w:jc w:val="center"/>
            </w:pPr>
            <w:r w:rsidRPr="00956314">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tiene iniciativas de participación de partes interesadas en algunas áreas o unidades operacionales, aunque sin que constituya una práctica corporativa corriente.</w:t>
            </w:r>
          </w:p>
        </w:tc>
        <w:tc>
          <w:tcPr>
            <w:tcW w:w="741" w:type="dxa"/>
          </w:tcPr>
          <w:p w:rsidR="00435AF9" w:rsidRDefault="00435AF9" w:rsidP="004A53E4">
            <w:pPr>
              <w:jc w:val="center"/>
            </w:pPr>
            <w:r w:rsidRPr="00956314">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bl>
    <w:p w:rsidR="00435AF9" w:rsidRPr="009B3ECA" w:rsidRDefault="00435AF9" w:rsidP="00435AF9">
      <w:pPr>
        <w:tabs>
          <w:tab w:val="left" w:pos="1384"/>
        </w:tabs>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tabs>
          <w:tab w:val="left" w:pos="1926"/>
        </w:tabs>
        <w:rPr>
          <w:rFonts w:ascii="Arial" w:hAnsi="Arial" w:cs="Arial"/>
          <w:sz w:val="18"/>
          <w:szCs w:val="18"/>
        </w:rPr>
      </w:pPr>
      <w:r w:rsidRPr="009B3ECA">
        <w:rPr>
          <w:rFonts w:ascii="Arial" w:hAnsi="Arial" w:cs="Arial"/>
          <w:sz w:val="18"/>
          <w:szCs w:val="18"/>
        </w:rPr>
        <w:tab/>
      </w:r>
    </w:p>
    <w:tbl>
      <w:tblPr>
        <w:tblStyle w:val="Tablaconcuadrcula"/>
        <w:tblpPr w:leftFromText="141" w:rightFromText="141" w:vertAnchor="page" w:horzAnchor="margin" w:tblpY="8866"/>
        <w:tblW w:w="8217" w:type="dxa"/>
        <w:tblLook w:val="04A0" w:firstRow="1" w:lastRow="0" w:firstColumn="1" w:lastColumn="0" w:noHBand="0" w:noVBand="1"/>
      </w:tblPr>
      <w:tblGrid>
        <w:gridCol w:w="6788"/>
        <w:gridCol w:w="741"/>
        <w:gridCol w:w="688"/>
      </w:tblGrid>
      <w:tr w:rsidR="00435AF9" w:rsidRPr="009B3ECA" w:rsidTr="004A53E4">
        <w:trPr>
          <w:trHeight w:val="826"/>
        </w:trPr>
        <w:tc>
          <w:tcPr>
            <w:tcW w:w="8217" w:type="dxa"/>
            <w:gridSpan w:val="3"/>
          </w:tcPr>
          <w:p w:rsidR="00435AF9" w:rsidRPr="009B3ECA" w:rsidRDefault="00435AF9" w:rsidP="004A53E4">
            <w:pPr>
              <w:jc w:val="center"/>
              <w:rPr>
                <w:rFonts w:ascii="Arial" w:hAnsi="Arial" w:cs="Arial"/>
                <w:sz w:val="18"/>
                <w:szCs w:val="18"/>
              </w:rPr>
            </w:pPr>
            <w:r w:rsidRPr="009B3ECA">
              <w:rPr>
                <w:rFonts w:ascii="Arial" w:hAnsi="Arial" w:cs="Arial"/>
                <w:sz w:val="18"/>
                <w:szCs w:val="18"/>
              </w:rPr>
              <w:t>ESTADIO 3</w:t>
            </w:r>
          </w:p>
          <w:p w:rsidR="00435AF9" w:rsidRPr="009B3ECA" w:rsidRDefault="00435AF9" w:rsidP="004A53E4">
            <w:pPr>
              <w:jc w:val="both"/>
              <w:rPr>
                <w:rFonts w:ascii="Arial" w:hAnsi="Arial" w:cs="Arial"/>
                <w:sz w:val="18"/>
                <w:szCs w:val="18"/>
              </w:rPr>
            </w:pPr>
            <w:r w:rsidRPr="009B3ECA">
              <w:rPr>
                <w:rFonts w:ascii="Arial" w:hAnsi="Arial" w:cs="Arial"/>
                <w:sz w:val="18"/>
                <w:szCs w:val="18"/>
              </w:rPr>
              <w:t xml:space="preserve">Los canales formales de relacionamiento con partes interesadas son </w:t>
            </w:r>
            <w:proofErr w:type="spellStart"/>
            <w:r w:rsidRPr="009B3ECA">
              <w:rPr>
                <w:rFonts w:ascii="Arial" w:hAnsi="Arial" w:cs="Arial"/>
                <w:sz w:val="18"/>
                <w:szCs w:val="18"/>
              </w:rPr>
              <w:t>gerenciados</w:t>
            </w:r>
            <w:proofErr w:type="spellEnd"/>
            <w:r w:rsidRPr="009B3ECA">
              <w:rPr>
                <w:rFonts w:ascii="Arial" w:hAnsi="Arial" w:cs="Arial"/>
                <w:sz w:val="18"/>
                <w:szCs w:val="18"/>
              </w:rPr>
              <w:t xml:space="preserve"> y monitoreados por indicadores clave de desempeño (</w:t>
            </w:r>
            <w:proofErr w:type="spellStart"/>
            <w:r w:rsidRPr="009B3ECA">
              <w:rPr>
                <w:rFonts w:ascii="Arial" w:hAnsi="Arial" w:cs="Arial"/>
                <w:sz w:val="18"/>
                <w:szCs w:val="18"/>
              </w:rPr>
              <w:t>KPIs</w:t>
            </w:r>
            <w:proofErr w:type="spellEnd"/>
            <w:r w:rsidRPr="009B3ECA">
              <w:rPr>
                <w:rFonts w:ascii="Arial" w:hAnsi="Arial" w:cs="Arial"/>
                <w:sz w:val="18"/>
                <w:szCs w:val="18"/>
              </w:rPr>
              <w:t>). Los resultados de las consultas son analizados sistemáticamente, interpretados y presentados a la alta dirección.</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POLÍTICAS, PROCEDIMIENTOS Y SISTEMAS DE GESTIÓN</w:t>
            </w:r>
          </w:p>
        </w:tc>
        <w:tc>
          <w:tcPr>
            <w:tcW w:w="741" w:type="dxa"/>
          </w:tcPr>
          <w:p w:rsidR="00435AF9" w:rsidRPr="009B3ECA" w:rsidRDefault="00435AF9" w:rsidP="004A53E4">
            <w:pPr>
              <w:rPr>
                <w:rFonts w:ascii="Arial" w:hAnsi="Arial" w:cs="Arial"/>
                <w:sz w:val="18"/>
                <w:szCs w:val="18"/>
              </w:rPr>
            </w:pPr>
            <w:r w:rsidRPr="009B3ECA">
              <w:rPr>
                <w:rFonts w:ascii="Arial" w:hAnsi="Arial" w:cs="Arial"/>
                <w:sz w:val="18"/>
                <w:szCs w:val="18"/>
              </w:rPr>
              <w:t xml:space="preserve">   SI</w:t>
            </w:r>
          </w:p>
        </w:tc>
        <w:tc>
          <w:tcPr>
            <w:tcW w:w="688" w:type="dxa"/>
          </w:tcPr>
          <w:p w:rsidR="00435AF9" w:rsidRPr="009B3ECA" w:rsidRDefault="00435AF9" w:rsidP="004A53E4">
            <w:pPr>
              <w:rPr>
                <w:rFonts w:ascii="Arial" w:hAnsi="Arial" w:cs="Arial"/>
                <w:sz w:val="18"/>
                <w:szCs w:val="18"/>
              </w:rPr>
            </w:pPr>
            <w:r w:rsidRPr="009B3ECA">
              <w:rPr>
                <w:rFonts w:ascii="Arial" w:hAnsi="Arial" w:cs="Arial"/>
                <w:sz w:val="18"/>
                <w:szCs w:val="18"/>
              </w:rPr>
              <w:t>NO</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cuenta con un proceso de diálogo y compromiso con partes interesadas que comprende uno o varios públicos de interés, el cual es monitoreado por indicadores clave de desempeño. (</w:t>
            </w:r>
            <w:proofErr w:type="spellStart"/>
            <w:r w:rsidRPr="009B3ECA">
              <w:rPr>
                <w:rFonts w:ascii="Arial" w:hAnsi="Arial" w:cs="Arial"/>
                <w:sz w:val="18"/>
                <w:szCs w:val="18"/>
              </w:rPr>
              <w:t>KPIs</w:t>
            </w:r>
            <w:proofErr w:type="spellEnd"/>
            <w:r w:rsidRPr="009B3ECA">
              <w:rPr>
                <w:rFonts w:ascii="Arial" w:hAnsi="Arial" w:cs="Arial"/>
                <w:sz w:val="18"/>
                <w:szCs w:val="18"/>
              </w:rPr>
              <w:t>).</w:t>
            </w:r>
          </w:p>
        </w:tc>
        <w:tc>
          <w:tcPr>
            <w:tcW w:w="741" w:type="dxa"/>
          </w:tcPr>
          <w:p w:rsidR="00435AF9" w:rsidRDefault="00435AF9" w:rsidP="004A53E4">
            <w:pPr>
              <w:jc w:val="center"/>
            </w:pPr>
            <w:r w:rsidRPr="00216D03">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desarrolla y planifica el diálogo y participación con una o más partes interesadas.</w:t>
            </w:r>
          </w:p>
        </w:tc>
        <w:tc>
          <w:tcPr>
            <w:tcW w:w="741" w:type="dxa"/>
          </w:tcPr>
          <w:p w:rsidR="00435AF9" w:rsidRDefault="00435AF9" w:rsidP="004A53E4">
            <w:pPr>
              <w:jc w:val="center"/>
            </w:pPr>
            <w:r w:rsidRPr="00216D03">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Los resultados del diálogo y participación con uno o más públicos de interés son analizados en forma sistemática, interpretados y comunicados a la alta administración.</w:t>
            </w:r>
          </w:p>
        </w:tc>
        <w:tc>
          <w:tcPr>
            <w:tcW w:w="741" w:type="dxa"/>
          </w:tcPr>
          <w:p w:rsidR="00435AF9" w:rsidRDefault="00435AF9" w:rsidP="004A53E4">
            <w:pPr>
              <w:jc w:val="center"/>
            </w:pPr>
            <w:r w:rsidRPr="00216D03">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bl>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tabs>
          <w:tab w:val="left" w:pos="1739"/>
        </w:tabs>
        <w:rPr>
          <w:rFonts w:ascii="Arial" w:hAnsi="Arial" w:cs="Arial"/>
          <w:sz w:val="18"/>
          <w:szCs w:val="18"/>
        </w:rPr>
      </w:pPr>
      <w:r w:rsidRPr="009B3ECA">
        <w:rPr>
          <w:rFonts w:ascii="Arial" w:hAnsi="Arial" w:cs="Arial"/>
          <w:sz w:val="18"/>
          <w:szCs w:val="18"/>
        </w:rPr>
        <w:tab/>
      </w:r>
    </w:p>
    <w:p w:rsidR="00435AF9" w:rsidRPr="009B3ECA" w:rsidRDefault="00435AF9" w:rsidP="00435AF9">
      <w:pPr>
        <w:tabs>
          <w:tab w:val="left" w:pos="1739"/>
        </w:tabs>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tbl>
      <w:tblPr>
        <w:tblStyle w:val="Tablaconcuadrcula"/>
        <w:tblpPr w:leftFromText="141" w:rightFromText="141" w:vertAnchor="page" w:horzAnchor="margin" w:tblpY="1216"/>
        <w:tblW w:w="8217" w:type="dxa"/>
        <w:tblLook w:val="04A0" w:firstRow="1" w:lastRow="0" w:firstColumn="1" w:lastColumn="0" w:noHBand="0" w:noVBand="1"/>
      </w:tblPr>
      <w:tblGrid>
        <w:gridCol w:w="6788"/>
        <w:gridCol w:w="741"/>
        <w:gridCol w:w="688"/>
      </w:tblGrid>
      <w:tr w:rsidR="00435AF9" w:rsidRPr="009B3ECA" w:rsidTr="004A53E4">
        <w:trPr>
          <w:trHeight w:val="826"/>
        </w:trPr>
        <w:tc>
          <w:tcPr>
            <w:tcW w:w="8217" w:type="dxa"/>
            <w:gridSpan w:val="3"/>
          </w:tcPr>
          <w:p w:rsidR="00435AF9" w:rsidRPr="009B3ECA" w:rsidRDefault="00435AF9" w:rsidP="004A53E4">
            <w:pPr>
              <w:jc w:val="center"/>
              <w:rPr>
                <w:rFonts w:ascii="Arial" w:hAnsi="Arial" w:cs="Arial"/>
                <w:sz w:val="18"/>
                <w:szCs w:val="18"/>
              </w:rPr>
            </w:pPr>
            <w:r w:rsidRPr="009B3ECA">
              <w:rPr>
                <w:rFonts w:ascii="Arial" w:hAnsi="Arial" w:cs="Arial"/>
                <w:sz w:val="18"/>
                <w:szCs w:val="18"/>
              </w:rPr>
              <w:t>ESTADIO 4</w:t>
            </w:r>
          </w:p>
          <w:p w:rsidR="00435AF9" w:rsidRPr="009B3ECA" w:rsidRDefault="00435AF9" w:rsidP="004A53E4">
            <w:pPr>
              <w:jc w:val="both"/>
              <w:rPr>
                <w:rFonts w:ascii="Arial" w:hAnsi="Arial" w:cs="Arial"/>
                <w:sz w:val="18"/>
                <w:szCs w:val="18"/>
              </w:rPr>
            </w:pPr>
            <w:r w:rsidRPr="009B3ECA">
              <w:rPr>
                <w:rFonts w:ascii="Arial" w:hAnsi="Arial" w:cs="Arial"/>
                <w:sz w:val="18"/>
                <w:szCs w:val="18"/>
              </w:rPr>
              <w:t>La empresa, en el proceso de toma de decisión se orienta por los resultados del diálogo y la participación que ella misma incentivó a lo largo de la cadena de valor y procura disminuir riesgos e identificar oportunidades de innovación y desarrollo.</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EFICIENCIA</w:t>
            </w:r>
          </w:p>
        </w:tc>
        <w:tc>
          <w:tcPr>
            <w:tcW w:w="741" w:type="dxa"/>
          </w:tcPr>
          <w:p w:rsidR="00435AF9" w:rsidRPr="009B3ECA" w:rsidRDefault="00435AF9" w:rsidP="004A53E4">
            <w:pPr>
              <w:rPr>
                <w:rFonts w:ascii="Arial" w:hAnsi="Arial" w:cs="Arial"/>
                <w:sz w:val="18"/>
                <w:szCs w:val="18"/>
              </w:rPr>
            </w:pPr>
            <w:r w:rsidRPr="009B3ECA">
              <w:rPr>
                <w:rFonts w:ascii="Arial" w:hAnsi="Arial" w:cs="Arial"/>
                <w:sz w:val="18"/>
                <w:szCs w:val="18"/>
              </w:rPr>
              <w:t xml:space="preserve">   SI</w:t>
            </w:r>
          </w:p>
        </w:tc>
        <w:tc>
          <w:tcPr>
            <w:tcW w:w="688" w:type="dxa"/>
          </w:tcPr>
          <w:p w:rsidR="00435AF9" w:rsidRPr="009B3ECA" w:rsidRDefault="00435AF9" w:rsidP="004A53E4">
            <w:pPr>
              <w:rPr>
                <w:rFonts w:ascii="Arial" w:hAnsi="Arial" w:cs="Arial"/>
                <w:sz w:val="18"/>
                <w:szCs w:val="18"/>
              </w:rPr>
            </w:pPr>
            <w:r w:rsidRPr="009B3ECA">
              <w:rPr>
                <w:rFonts w:ascii="Arial" w:hAnsi="Arial" w:cs="Arial"/>
                <w:sz w:val="18"/>
                <w:szCs w:val="18"/>
              </w:rPr>
              <w:t>NO</w:t>
            </w: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Los resultados del diálogo y compromiso son analizados y reportados a la alta administración e influencian la toma de decisión de la empresa.</w:t>
            </w:r>
          </w:p>
        </w:tc>
        <w:tc>
          <w:tcPr>
            <w:tcW w:w="741" w:type="dxa"/>
          </w:tcPr>
          <w:p w:rsidR="00435AF9" w:rsidRDefault="00435AF9" w:rsidP="004A53E4">
            <w:pPr>
              <w:jc w:val="center"/>
            </w:pPr>
            <w:r w:rsidRPr="0071045A">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La empresa usa el método de diálogo y participación en forma estratégica para disminuir riesgos e identificar oportunidades de innovación y desarrollo.</w:t>
            </w:r>
          </w:p>
        </w:tc>
        <w:tc>
          <w:tcPr>
            <w:tcW w:w="741" w:type="dxa"/>
          </w:tcPr>
          <w:p w:rsidR="00435AF9" w:rsidRDefault="00435AF9" w:rsidP="004A53E4">
            <w:pPr>
              <w:jc w:val="center"/>
            </w:pPr>
            <w:r w:rsidRPr="0071045A">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r w:rsidR="00435AF9" w:rsidRPr="009B3ECA" w:rsidTr="004A53E4">
        <w:tc>
          <w:tcPr>
            <w:tcW w:w="6788" w:type="dxa"/>
          </w:tcPr>
          <w:p w:rsidR="00435AF9" w:rsidRPr="009B3ECA" w:rsidRDefault="00435AF9" w:rsidP="004A53E4">
            <w:pPr>
              <w:jc w:val="both"/>
              <w:rPr>
                <w:rFonts w:ascii="Arial" w:hAnsi="Arial" w:cs="Arial"/>
                <w:sz w:val="18"/>
                <w:szCs w:val="18"/>
              </w:rPr>
            </w:pPr>
            <w:r w:rsidRPr="009B3ECA">
              <w:rPr>
                <w:rFonts w:ascii="Arial" w:hAnsi="Arial" w:cs="Arial"/>
                <w:sz w:val="18"/>
                <w:szCs w:val="18"/>
              </w:rPr>
              <w:t>Se incentiva a la cadena de valor a que dialogue y se comprometa con sus propias partes interesadas, mediante capacitación y apoyo a asociados y proveedores.</w:t>
            </w:r>
          </w:p>
        </w:tc>
        <w:tc>
          <w:tcPr>
            <w:tcW w:w="741" w:type="dxa"/>
          </w:tcPr>
          <w:p w:rsidR="00435AF9" w:rsidRDefault="00435AF9" w:rsidP="004A53E4">
            <w:pPr>
              <w:jc w:val="center"/>
            </w:pPr>
            <w:r w:rsidRPr="0071045A">
              <w:rPr>
                <w:rFonts w:ascii="Arial" w:hAnsi="Arial" w:cs="Arial"/>
                <w:sz w:val="18"/>
                <w:szCs w:val="18"/>
              </w:rPr>
              <w:t>X</w:t>
            </w:r>
          </w:p>
        </w:tc>
        <w:tc>
          <w:tcPr>
            <w:tcW w:w="688" w:type="dxa"/>
          </w:tcPr>
          <w:p w:rsidR="00435AF9" w:rsidRPr="009B3ECA" w:rsidRDefault="00435AF9" w:rsidP="004A53E4">
            <w:pPr>
              <w:rPr>
                <w:rFonts w:ascii="Arial" w:hAnsi="Arial" w:cs="Arial"/>
                <w:sz w:val="18"/>
                <w:szCs w:val="18"/>
              </w:rPr>
            </w:pPr>
          </w:p>
        </w:tc>
      </w:tr>
    </w:tbl>
    <w:p w:rsidR="00435AF9" w:rsidRPr="009B3ECA" w:rsidRDefault="00435AF9" w:rsidP="00435AF9">
      <w:pPr>
        <w:rPr>
          <w:rFonts w:ascii="Arial" w:hAnsi="Arial" w:cs="Arial"/>
          <w:sz w:val="18"/>
          <w:szCs w:val="18"/>
        </w:rPr>
      </w:pPr>
    </w:p>
    <w:p w:rsidR="00435AF9" w:rsidRPr="009B3ECA" w:rsidRDefault="00435AF9" w:rsidP="00435AF9">
      <w:pPr>
        <w:tabs>
          <w:tab w:val="left" w:pos="1290"/>
        </w:tabs>
        <w:rPr>
          <w:rFonts w:ascii="Arial" w:hAnsi="Arial" w:cs="Arial"/>
          <w:sz w:val="18"/>
          <w:szCs w:val="18"/>
        </w:rPr>
      </w:pPr>
      <w:r w:rsidRPr="009B3ECA">
        <w:rPr>
          <w:rFonts w:ascii="Arial" w:hAnsi="Arial" w:cs="Arial"/>
          <w:sz w:val="18"/>
          <w:szCs w:val="18"/>
        </w:rPr>
        <w:tab/>
      </w:r>
    </w:p>
    <w:p w:rsidR="00435AF9" w:rsidRPr="009B3ECA" w:rsidRDefault="00435AF9" w:rsidP="00435AF9">
      <w:pPr>
        <w:tabs>
          <w:tab w:val="left" w:pos="1290"/>
        </w:tabs>
        <w:rPr>
          <w:rFonts w:ascii="Arial" w:hAnsi="Arial" w:cs="Arial"/>
          <w:sz w:val="18"/>
          <w:szCs w:val="18"/>
        </w:rPr>
      </w:pPr>
    </w:p>
    <w:p w:rsidR="00435AF9" w:rsidRPr="009B3ECA" w:rsidRDefault="00435AF9" w:rsidP="00435AF9">
      <w:pPr>
        <w:rPr>
          <w:rFonts w:ascii="Arial" w:hAnsi="Arial" w:cs="Arial"/>
          <w:sz w:val="18"/>
          <w:szCs w:val="18"/>
        </w:rPr>
      </w:pPr>
    </w:p>
    <w:p w:rsidR="00435AF9" w:rsidRPr="009B3ECA" w:rsidRDefault="00435AF9" w:rsidP="00435AF9">
      <w:pPr>
        <w:rPr>
          <w:rFonts w:ascii="Arial" w:hAnsi="Arial" w:cs="Arial"/>
          <w:sz w:val="18"/>
          <w:szCs w:val="18"/>
        </w:rPr>
      </w:pPr>
    </w:p>
    <w:p w:rsidR="00435AF9" w:rsidRDefault="00435AF9" w:rsidP="00435AF9">
      <w:bookmarkStart w:id="0" w:name="_GoBack"/>
      <w:bookmarkEnd w:id="0"/>
    </w:p>
    <w:p w:rsidR="00435AF9" w:rsidRDefault="00435AF9" w:rsidP="00435AF9"/>
    <w:p w:rsidR="00435AF9" w:rsidRDefault="00435AF9" w:rsidP="00435AF9"/>
    <w:p w:rsidR="00435AF9" w:rsidRDefault="00435AF9" w:rsidP="00435AF9"/>
    <w:p w:rsidR="00435AF9" w:rsidRDefault="00435AF9" w:rsidP="00435AF9"/>
    <w:p w:rsidR="00435AF9" w:rsidRDefault="00435AF9" w:rsidP="00435AF9"/>
    <w:sectPr w:rsidR="00435A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F9"/>
    <w:rsid w:val="00435AF9"/>
    <w:rsid w:val="00AA0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B33E-2331-4CAF-857D-AEF9AAD8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10694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Oña</dc:creator>
  <cp:keywords/>
  <dc:description/>
  <cp:lastModifiedBy>Santi Oña</cp:lastModifiedBy>
  <cp:revision>1</cp:revision>
  <dcterms:created xsi:type="dcterms:W3CDTF">2020-11-15T19:02:00Z</dcterms:created>
  <dcterms:modified xsi:type="dcterms:W3CDTF">2020-11-15T19:05:00Z</dcterms:modified>
</cp:coreProperties>
</file>