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FC4C1" w14:textId="0E54BDAF" w:rsidR="006040D5" w:rsidRDefault="00FE26EC" w:rsidP="00FE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</w:pPr>
      <w:r w:rsidRPr="00FE26EC"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  <w:t>GRI Aspectos: Presencia en el Mercado - G4 -EC6,</w:t>
      </w:r>
      <w:r w:rsidRPr="00FE26EC"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  <w:t xml:space="preserve"> </w:t>
      </w:r>
      <w:r w:rsidRPr="00FE26EC"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  <w:t>G4 - EC9; Prácticas de Inversión y de Proceso</w:t>
      </w:r>
      <w:r w:rsidRPr="00FE26EC"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  <w:t xml:space="preserve"> </w:t>
      </w:r>
      <w:r w:rsidRPr="00FE26EC"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  <w:t>de Compra - G4 -HR10</w:t>
      </w:r>
    </w:p>
    <w:p w14:paraId="63FD8AE2" w14:textId="10C5F5AB" w:rsidR="00D659E6" w:rsidRDefault="00D659E6" w:rsidP="00FE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</w:pPr>
    </w:p>
    <w:p w14:paraId="156E5460" w14:textId="09020285" w:rsidR="00D659E6" w:rsidRDefault="004324C6" w:rsidP="00FE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6345193A" wp14:editId="2846CB73">
            <wp:extent cx="5731510" cy="172085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75B45" w14:textId="77777777" w:rsidR="002C3816" w:rsidRDefault="002C3816" w:rsidP="00FE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</w:pPr>
    </w:p>
    <w:p w14:paraId="79C9DA5F" w14:textId="59E52D52" w:rsidR="00B11FAA" w:rsidRDefault="002C3816" w:rsidP="00FE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425"/>
          <w:sz w:val="24"/>
          <w:szCs w:val="24"/>
          <w:u w:val="single"/>
          <w:lang w:val="es-ES"/>
        </w:rPr>
      </w:pPr>
      <w:r>
        <w:rPr>
          <w:noProof/>
        </w:rPr>
        <w:drawing>
          <wp:inline distT="0" distB="0" distL="0" distR="0" wp14:anchorId="2905CFD9" wp14:editId="398045C9">
            <wp:extent cx="5731510" cy="2200910"/>
            <wp:effectExtent l="0" t="0" r="254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89907" w14:textId="77C9757D" w:rsidR="002C3816" w:rsidRPr="00B11FAA" w:rsidRDefault="0022707F" w:rsidP="00FE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425"/>
          <w:sz w:val="24"/>
          <w:szCs w:val="24"/>
          <w:u w:val="single"/>
          <w:lang w:val="es-ES"/>
        </w:rPr>
      </w:pPr>
      <w:r>
        <w:rPr>
          <w:noProof/>
        </w:rPr>
        <w:drawing>
          <wp:inline distT="0" distB="0" distL="0" distR="0" wp14:anchorId="06AD3892" wp14:editId="7EA4D826">
            <wp:extent cx="5731510" cy="1388745"/>
            <wp:effectExtent l="0" t="0" r="254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3816" w:rsidRPr="00B11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D5"/>
    <w:rsid w:val="0022707F"/>
    <w:rsid w:val="002C3816"/>
    <w:rsid w:val="00335EE2"/>
    <w:rsid w:val="004324C6"/>
    <w:rsid w:val="004F0A66"/>
    <w:rsid w:val="006040D5"/>
    <w:rsid w:val="00643702"/>
    <w:rsid w:val="007C0A95"/>
    <w:rsid w:val="00832FE2"/>
    <w:rsid w:val="00B11FAA"/>
    <w:rsid w:val="00C1049D"/>
    <w:rsid w:val="00CC0F8E"/>
    <w:rsid w:val="00D659E6"/>
    <w:rsid w:val="00E26312"/>
    <w:rsid w:val="00F13DC8"/>
    <w:rsid w:val="00FE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A26F5"/>
  <w15:chartTrackingRefBased/>
  <w15:docId w15:val="{BFC56CAC-BB61-429F-974F-36C46ABD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312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Roberto Batallas Gordillo</dc:creator>
  <cp:keywords/>
  <dc:description/>
  <cp:lastModifiedBy>Daniel Roberto Batallas Gordillo</cp:lastModifiedBy>
  <cp:revision>15</cp:revision>
  <dcterms:created xsi:type="dcterms:W3CDTF">2020-11-07T00:55:00Z</dcterms:created>
  <dcterms:modified xsi:type="dcterms:W3CDTF">2020-11-14T18:18:00Z</dcterms:modified>
</cp:coreProperties>
</file>