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8D6" w:rsidRPr="002518D6" w:rsidRDefault="002518D6" w:rsidP="002518D6">
      <w:r w:rsidRPr="002518D6">
        <w:t>Existen ciertas dificultades a la hora de establecer una definición formal de lo que es un robot industrial. La primera de ellas surge de la diferencia conceptual entre el mercado japonés y el euro-americano de lo que es un robot y lo que es un manipulador. Así, mientras que para los japoneses un robot industrial es cualquier dispositivo mecánico dotado de articulaciones móviles destinado a la manipulación, el mercado occidental es más restrictivo, exigiendo una mayor complejidad, sobre todo en lo relativo al control. En segundo lugar, y centrándose ya en el concepto occidental, aunque existe una idea común acerca de lo que es un robot industrial, no es fácil ponerse de acuerdo a la hora de establecer una definición formal. Además, la evolución de la robótica ha ido obligando a diferentes actualizaciones de su definición.</w:t>
      </w:r>
    </w:p>
    <w:p w:rsidR="002518D6" w:rsidRPr="002518D6" w:rsidRDefault="002518D6" w:rsidP="002518D6">
      <w:r w:rsidRPr="002518D6">
        <w:t>La definición más comúnmente aceptada posiblemente sea la de la Asociación de Industrias Robóticas (RIA), según la cual:</w:t>
      </w:r>
    </w:p>
    <w:p w:rsidR="002518D6" w:rsidRPr="002518D6" w:rsidRDefault="002518D6" w:rsidP="002518D6">
      <w:r w:rsidRPr="002518D6">
        <w:t>Un </w:t>
      </w:r>
      <w:r w:rsidRPr="002518D6">
        <w:rPr>
          <w:b/>
          <w:bCs/>
        </w:rPr>
        <w:t>robot industrial</w:t>
      </w:r>
      <w:r w:rsidRPr="002518D6">
        <w:t> es un manipulador multifuncional reprogramable, capaz de mover materias, piezas, herramientas, o dispositivos especiales, según trayectorias variables, programadas para realizar tareas diversas.</w:t>
      </w:r>
    </w:p>
    <w:p w:rsidR="002518D6" w:rsidRPr="002518D6" w:rsidRDefault="002518D6" w:rsidP="002518D6">
      <w:r w:rsidRPr="002518D6">
        <w:t>Esta definición, ligeramente modificada, ha sido adoptada por la Organización Internacional de Estándares (ISO) que define al robot industrial como:</w:t>
      </w:r>
    </w:p>
    <w:p w:rsidR="002518D6" w:rsidRPr="002518D6" w:rsidRDefault="002518D6" w:rsidP="002518D6">
      <w:r w:rsidRPr="002518D6">
        <w:t>Manipulador multifuncional reprogramable con varios grados de libertad, capaz de manipular materias, piezas, herramientas o dispositivos especiales según trayectorias variables programadas para realizar tareas diversas.</w:t>
      </w:r>
    </w:p>
    <w:p w:rsidR="002518D6" w:rsidRPr="002518D6" w:rsidRDefault="002518D6" w:rsidP="002518D6">
      <w:r w:rsidRPr="002518D6">
        <w:t>Se incluye en esta definición la necesidad de que el robot tenga varios grados de libertad. Una definición más completa es la establecida por la Asociación Francesa de Normalización (AFNOR), que define primero el manipulador y, basándose en dicha definición, el robot:</w:t>
      </w:r>
    </w:p>
    <w:p w:rsidR="002518D6" w:rsidRPr="002518D6" w:rsidRDefault="002518D6" w:rsidP="002518D6">
      <w:r w:rsidRPr="002518D6">
        <w:br/>
      </w:r>
      <w:r w:rsidRPr="002518D6">
        <w:rPr>
          <w:b/>
          <w:bCs/>
        </w:rPr>
        <w:t>Manipulador</w:t>
      </w:r>
      <w:r w:rsidRPr="002518D6">
        <w:t>: mecanismo formado generalmente por elementos en serie, articulados entre sí, destinado al agarre y desplazamiento de objetos. Es multifuncional y puede ser gobernado directamente por un operador humano o mediante dispositivo lógico.</w:t>
      </w:r>
      <w:r w:rsidRPr="002518D6">
        <w:br/>
      </w:r>
      <w:r w:rsidRPr="002518D6">
        <w:br/>
      </w:r>
      <w:r w:rsidRPr="002518D6">
        <w:rPr>
          <w:b/>
          <w:bCs/>
        </w:rPr>
        <w:t>Robot</w:t>
      </w:r>
      <w:r w:rsidRPr="002518D6">
        <w:t>: manipulador automático servo-controlado, reprogramable, polivalente, capaz de posicionar y orientar piezas, útiles o dispositivos especiales, siguiendo trayectoria variables reprogramables, para la ejecución de tareas variadas. Normalmente tiene la forma de uno o varios brazos terminados en una muñeca. Su unidad de control incluye un dispositivo de memoria y ocasionalmente de percepción del entorno. Normalmente su uso es el de realizar una tarea de manera cíclica, pudiéndose adaptar a otra sin cambios permanentes en su material.</w:t>
      </w:r>
    </w:p>
    <w:p w:rsidR="002518D6" w:rsidRPr="002518D6" w:rsidRDefault="002518D6" w:rsidP="002518D6">
      <w:r w:rsidRPr="002518D6">
        <w:t>Por último, la Federación Internacional de Robótica (IFR) distingue entre robot industrial de manipulación y otros robots:</w:t>
      </w:r>
    </w:p>
    <w:p w:rsidR="002518D6" w:rsidRPr="002518D6" w:rsidRDefault="002518D6" w:rsidP="002518D6">
      <w:r w:rsidRPr="002518D6">
        <w:t>Por robot industrial de manipulación se entiende una máquina de manipulación automática, reprogramable y multifuncional con tres o más ejes que pueden posicionar y orientar materias, piezas, herramientas o dispositivos especiales para la ejecución de trabajos diversos en las diferentes etapas de la producción industrial, ya sea en una posición fija o en movimiento.</w:t>
      </w:r>
    </w:p>
    <w:p w:rsidR="002518D6" w:rsidRPr="002518D6" w:rsidRDefault="002518D6" w:rsidP="002518D6">
      <w:r w:rsidRPr="002518D6">
        <w:t>En esta definición se debe entender que la reprogramabilidad y la multifunción se consiguen sin modificaciones físicas del robot.</w:t>
      </w:r>
    </w:p>
    <w:p w:rsidR="002518D6" w:rsidRPr="002518D6" w:rsidRDefault="002518D6" w:rsidP="002518D6">
      <w:r w:rsidRPr="002518D6">
        <w:lastRenderedPageBreak/>
        <w:t>Común en todas las definiciones anteriores es la aceptación del robot industrial como un </w:t>
      </w:r>
      <w:hyperlink r:id="rId5" w:anchor="componentes" w:history="1">
        <w:r w:rsidRPr="002518D6">
          <w:rPr>
            <w:rStyle w:val="Hipervnculo"/>
          </w:rPr>
          <w:t>brazo mecánico</w:t>
        </w:r>
      </w:hyperlink>
      <w:r w:rsidRPr="002518D6">
        <w:t> con capacidad de manipulación y que incorpora un control más o menos complejo. Un sistema robotizado, en cambio, es un concepto más amplio. Engloba todos aquellos dispositivos que realizan tareas de forma automática en sustitución de un ser humano y q</w:t>
      </w:r>
      <w:r>
        <w:t xml:space="preserve">ue pueden incorporar o no a unos </w:t>
      </w:r>
      <w:r w:rsidRPr="002518D6">
        <w:t>o</w:t>
      </w:r>
      <w:r>
        <w:t xml:space="preserve"> </w:t>
      </w:r>
      <w:r w:rsidRPr="002518D6">
        <w:t>varios robots, siendo esto último lo más frecuente.</w:t>
      </w:r>
    </w:p>
    <w:p w:rsidR="002518D6" w:rsidRPr="002518D6" w:rsidRDefault="002518D6" w:rsidP="002518D6">
      <w:r w:rsidRPr="002518D6">
        <w:drawing>
          <wp:inline distT="0" distB="0" distL="0" distR="0">
            <wp:extent cx="8782050" cy="28575"/>
            <wp:effectExtent l="0" t="0" r="0" b="9525"/>
            <wp:docPr id="20" name="Imagen 20" descr="http://platea.pntic.mec.es/vgonzale/cyr_0204/ctrl_rob/robotica/images/lin_roj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latea.pntic.mec.es/vgonzale/cyr_0204/ctrl_rob/robotica/images/lin_rojo.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82050" cy="28575"/>
                    </a:xfrm>
                    <a:prstGeom prst="rect">
                      <a:avLst/>
                    </a:prstGeom>
                    <a:noFill/>
                    <a:ln>
                      <a:noFill/>
                    </a:ln>
                  </pic:spPr>
                </pic:pic>
              </a:graphicData>
            </a:graphic>
          </wp:inline>
        </w:drawing>
      </w:r>
      <w:r w:rsidRPr="002518D6">
        <w:drawing>
          <wp:inline distT="0" distB="0" distL="0" distR="0">
            <wp:extent cx="295275" cy="171450"/>
            <wp:effectExtent l="0" t="0" r="9525" b="0"/>
            <wp:docPr id="19" name="Imagen 19" descr="Volver al principio de págin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ver al principio de página">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171450"/>
                    </a:xfrm>
                    <a:prstGeom prst="rect">
                      <a:avLst/>
                    </a:prstGeom>
                    <a:noFill/>
                    <a:ln>
                      <a:noFill/>
                    </a:ln>
                  </pic:spPr>
                </pic:pic>
              </a:graphicData>
            </a:graphic>
          </wp:inline>
        </w:drawing>
      </w:r>
    </w:p>
    <w:p w:rsidR="002518D6" w:rsidRPr="002518D6" w:rsidRDefault="002518D6" w:rsidP="002518D6">
      <w:bookmarkStart w:id="0" w:name="clasificacion"/>
      <w:bookmarkEnd w:id="0"/>
      <w:r w:rsidRPr="002518D6">
        <w:t> </w:t>
      </w:r>
    </w:p>
    <w:p w:rsidR="002518D6" w:rsidRPr="002518D6" w:rsidRDefault="002518D6" w:rsidP="002518D6">
      <w:pPr>
        <w:rPr>
          <w:b/>
          <w:bCs/>
        </w:rPr>
      </w:pPr>
      <w:r w:rsidRPr="002518D6">
        <w:rPr>
          <w:b/>
          <w:bCs/>
        </w:rPr>
        <w:t>Clasificación del robot industrial</w:t>
      </w:r>
    </w:p>
    <w:p w:rsidR="002518D6" w:rsidRPr="002518D6" w:rsidRDefault="002518D6" w:rsidP="002518D6">
      <w:r w:rsidRPr="002518D6">
        <w:t>La maquinaria para la automatización rígida dio paso al robot con el desarrollo de controladores rápidos, basados en el microprocesador, así como un empleo de servos en bucle cerrado, que permiten establecer con exactitud la posición real de los elementos del robot y establecer el error con la posición deseada. Esta evolución ha dado origen a una serie de tipos de robots, que se citan a continuación:</w:t>
      </w:r>
    </w:p>
    <w:p w:rsidR="002518D6" w:rsidRPr="002518D6" w:rsidRDefault="002518D6" w:rsidP="002518D6">
      <w:pPr>
        <w:numPr>
          <w:ilvl w:val="0"/>
          <w:numId w:val="1"/>
        </w:numPr>
      </w:pPr>
      <w:hyperlink r:id="rId9" w:anchor="manipuladores" w:history="1">
        <w:r w:rsidRPr="002518D6">
          <w:rPr>
            <w:rStyle w:val="Hipervnculo"/>
          </w:rPr>
          <w:t>Manipuladores</w:t>
        </w:r>
      </w:hyperlink>
    </w:p>
    <w:p w:rsidR="002518D6" w:rsidRPr="002518D6" w:rsidRDefault="002518D6" w:rsidP="002518D6">
      <w:pPr>
        <w:numPr>
          <w:ilvl w:val="0"/>
          <w:numId w:val="1"/>
        </w:numPr>
      </w:pPr>
      <w:hyperlink r:id="rId10" w:anchor="aprendizaje" w:history="1">
        <w:r w:rsidRPr="002518D6">
          <w:rPr>
            <w:rStyle w:val="Hipervnculo"/>
          </w:rPr>
          <w:t>Robots de repetición y aprendizaje</w:t>
        </w:r>
      </w:hyperlink>
    </w:p>
    <w:p w:rsidR="002518D6" w:rsidRPr="002518D6" w:rsidRDefault="002518D6" w:rsidP="002518D6">
      <w:pPr>
        <w:numPr>
          <w:ilvl w:val="0"/>
          <w:numId w:val="1"/>
        </w:numPr>
      </w:pPr>
      <w:hyperlink r:id="rId11" w:anchor="control" w:history="1">
        <w:r w:rsidRPr="002518D6">
          <w:rPr>
            <w:rStyle w:val="Hipervnculo"/>
          </w:rPr>
          <w:t>Robots con control por computador</w:t>
        </w:r>
      </w:hyperlink>
    </w:p>
    <w:p w:rsidR="002518D6" w:rsidRPr="002518D6" w:rsidRDefault="002518D6" w:rsidP="002518D6">
      <w:pPr>
        <w:numPr>
          <w:ilvl w:val="0"/>
          <w:numId w:val="1"/>
        </w:numPr>
      </w:pPr>
      <w:hyperlink r:id="rId12" w:anchor="inteligentes" w:history="1">
        <w:r w:rsidRPr="002518D6">
          <w:rPr>
            <w:rStyle w:val="Hipervnculo"/>
          </w:rPr>
          <w:t>Robots inteligentes</w:t>
        </w:r>
      </w:hyperlink>
    </w:p>
    <w:p w:rsidR="002518D6" w:rsidRPr="002518D6" w:rsidRDefault="002518D6" w:rsidP="002518D6">
      <w:pPr>
        <w:numPr>
          <w:ilvl w:val="0"/>
          <w:numId w:val="1"/>
        </w:numPr>
      </w:pPr>
      <w:hyperlink r:id="rId13" w:anchor="microrobots" w:history="1">
        <w:r w:rsidRPr="002518D6">
          <w:rPr>
            <w:rStyle w:val="Hipervnculo"/>
          </w:rPr>
          <w:t>Micro-robots</w:t>
        </w:r>
      </w:hyperlink>
    </w:p>
    <w:p w:rsidR="002518D6" w:rsidRPr="002518D6" w:rsidRDefault="002518D6" w:rsidP="002518D6">
      <w:r w:rsidRPr="002518D6">
        <w:drawing>
          <wp:inline distT="0" distB="0" distL="0" distR="0">
            <wp:extent cx="1428750" cy="1762125"/>
            <wp:effectExtent l="0" t="0" r="0" b="9525"/>
            <wp:docPr id="18" name="Imagen 18" descr="http://platea.pntic.mec.es/vgonzale/cyr_0204/ctrl_rob/robotica/images/def_cl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latea.pntic.mec.es/vgonzale/cyr_0204/ctrl_rob/robotica/images/def_cl3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762125"/>
                    </a:xfrm>
                    <a:prstGeom prst="rect">
                      <a:avLst/>
                    </a:prstGeom>
                    <a:noFill/>
                    <a:ln>
                      <a:noFill/>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150"/>
        <w:gridCol w:w="8354"/>
      </w:tblGrid>
      <w:tr w:rsidR="002518D6" w:rsidRPr="002518D6" w:rsidTr="002518D6">
        <w:trPr>
          <w:tblCellSpacing w:w="0" w:type="dxa"/>
        </w:trPr>
        <w:tc>
          <w:tcPr>
            <w:tcW w:w="630" w:type="dxa"/>
            <w:hideMark/>
          </w:tcPr>
          <w:p w:rsidR="002518D6" w:rsidRPr="002518D6" w:rsidRDefault="002518D6" w:rsidP="002518D6">
            <w:r w:rsidRPr="002518D6">
              <w:drawing>
                <wp:inline distT="0" distB="0" distL="0" distR="0">
                  <wp:extent cx="95250" cy="95250"/>
                  <wp:effectExtent l="0" t="0" r="0" b="0"/>
                  <wp:docPr id="17" name="Imagen 17" descr="http://platea.pntic.mec.es/vgonzale/cyr_0204/ctrl_rob/robotica/images/vinet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latea.pntic.mec.es/vgonzale/cyr_0204/ctrl_rob/robotica/images/vineta_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5000" w:type="pct"/>
            <w:hideMark/>
          </w:tcPr>
          <w:p w:rsidR="002518D6" w:rsidRPr="002518D6" w:rsidRDefault="002518D6" w:rsidP="002518D6">
            <w:pPr>
              <w:rPr>
                <w:b/>
                <w:bCs/>
              </w:rPr>
            </w:pPr>
            <w:bookmarkStart w:id="1" w:name="manipuladores"/>
            <w:bookmarkEnd w:id="1"/>
            <w:r w:rsidRPr="002518D6">
              <w:rPr>
                <w:b/>
                <w:bCs/>
              </w:rPr>
              <w:t>Manipuladores</w:t>
            </w:r>
          </w:p>
        </w:tc>
      </w:tr>
    </w:tbl>
    <w:p w:rsidR="002518D6" w:rsidRPr="002518D6" w:rsidRDefault="002518D6" w:rsidP="002518D6">
      <w:r w:rsidRPr="002518D6">
        <w:t>Son sistemas mecánicos multifuncionales, con un sencillo sistema de control, que permite gobernar el movimiento de sus elementos, de los siguientes modos:</w:t>
      </w:r>
    </w:p>
    <w:p w:rsidR="002518D6" w:rsidRPr="002518D6" w:rsidRDefault="002518D6" w:rsidP="002518D6">
      <w:pPr>
        <w:numPr>
          <w:ilvl w:val="0"/>
          <w:numId w:val="2"/>
        </w:numPr>
      </w:pPr>
      <w:r w:rsidRPr="002518D6">
        <w:t>Manual: Cuando el operario controla directamente la tarea del manipulador.</w:t>
      </w:r>
    </w:p>
    <w:p w:rsidR="002518D6" w:rsidRPr="002518D6" w:rsidRDefault="002518D6" w:rsidP="002518D6">
      <w:pPr>
        <w:numPr>
          <w:ilvl w:val="0"/>
          <w:numId w:val="2"/>
        </w:numPr>
      </w:pPr>
      <w:r w:rsidRPr="002518D6">
        <w:t>De secuencia fija: cuando se repite, de forma invariable, el proceso de trabajo preparado previamente.</w:t>
      </w:r>
    </w:p>
    <w:p w:rsidR="002518D6" w:rsidRPr="002518D6" w:rsidRDefault="002518D6" w:rsidP="002518D6">
      <w:pPr>
        <w:numPr>
          <w:ilvl w:val="0"/>
          <w:numId w:val="2"/>
        </w:numPr>
      </w:pPr>
      <w:r w:rsidRPr="002518D6">
        <w:t>De secuencia variable: Se pueden alterar algunas características de los ciclos de trabajo.</w:t>
      </w:r>
    </w:p>
    <w:p w:rsidR="002518D6" w:rsidRPr="002518D6" w:rsidRDefault="002518D6" w:rsidP="002518D6">
      <w:r w:rsidRPr="002518D6">
        <w:lastRenderedPageBreak/>
        <w:t>Existen muchas operaciones básicas que pueden ser realizadas óptimamente mediante manipuladores, por lo que se debe considerar seriamente el empleo de estos dispositivos, cuando las funciones de trabajo sean sencillas y repetitivas.</w:t>
      </w:r>
    </w:p>
    <w:p w:rsidR="002518D6" w:rsidRPr="002518D6" w:rsidRDefault="002518D6" w:rsidP="002518D6">
      <w:r w:rsidRPr="002518D6">
        <w:drawing>
          <wp:inline distT="0" distB="0" distL="0" distR="0">
            <wp:extent cx="1428750" cy="1143000"/>
            <wp:effectExtent l="0" t="0" r="0" b="0"/>
            <wp:docPr id="16" name="Imagen 16" descr="http://platea.pntic.mec.es/vgonzale/cyr_0204/ctrl_rob/robotica/images/def_cl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latea.pntic.mec.es/vgonzale/cyr_0204/ctrl_rob/robotica/images/def_cl31.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ln>
                      <a:noFill/>
                    </a:ln>
                  </pic:spPr>
                </pic:pic>
              </a:graphicData>
            </a:graphic>
          </wp:inline>
        </w:drawing>
      </w:r>
    </w:p>
    <w:p w:rsidR="002518D6" w:rsidRPr="002518D6" w:rsidRDefault="002518D6" w:rsidP="002518D6">
      <w:r w:rsidRPr="002518D6">
        <mc:AlternateContent>
          <mc:Choice Requires="wps">
            <w:drawing>
              <wp:inline distT="0" distB="0" distL="0" distR="0">
                <wp:extent cx="1952625" cy="19050"/>
                <wp:effectExtent l="0" t="0" r="0" b="0"/>
                <wp:docPr id="15" name="Rectángulo 15" descr="http://platea.pntic.mec.es/vgonzale/cyr_0204/ctrl_rob/robotica/images/lin_gri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526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01104B" id="Rectángulo 15" o:spid="_x0000_s1026" alt="http://platea.pntic.mec.es/vgonzale/cyr_0204/ctrl_rob/robotica/images/lin_gris.GIF" style="width:153.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" filled="f" stroked="f">
                <o:lock v:ext="edit" aspectratio="t"/>
                <w10:anchorlock/>
              </v:rect>
            </w:pict>
          </mc:Fallback>
        </mc:AlternateContent>
      </w:r>
      <w:r w:rsidRPr="002518D6">
        <w:t> </w:t>
      </w:r>
      <w:r w:rsidRPr="002518D6">
        <w:drawing>
          <wp:inline distT="0" distB="0" distL="0" distR="0">
            <wp:extent cx="276225" cy="161925"/>
            <wp:effectExtent l="0" t="0" r="9525" b="9525"/>
            <wp:docPr id="14" name="Imagen 14" descr="Volver a clasificació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olver a clasificación">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150"/>
        <w:gridCol w:w="8354"/>
      </w:tblGrid>
      <w:tr w:rsidR="002518D6" w:rsidRPr="002518D6" w:rsidTr="002518D6">
        <w:trPr>
          <w:tblCellSpacing w:w="0" w:type="dxa"/>
        </w:trPr>
        <w:tc>
          <w:tcPr>
            <w:tcW w:w="630" w:type="dxa"/>
            <w:hideMark/>
          </w:tcPr>
          <w:p w:rsidR="002518D6" w:rsidRPr="002518D6" w:rsidRDefault="002518D6" w:rsidP="002518D6">
            <w:r w:rsidRPr="002518D6">
              <w:drawing>
                <wp:inline distT="0" distB="0" distL="0" distR="0">
                  <wp:extent cx="95250" cy="95250"/>
                  <wp:effectExtent l="0" t="0" r="0" b="0"/>
                  <wp:docPr id="13" name="Imagen 13" descr="http://platea.pntic.mec.es/vgonzale/cyr_0204/ctrl_rob/robotica/images/vinet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latea.pntic.mec.es/vgonzale/cyr_0204/ctrl_rob/robotica/images/vineta_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5000" w:type="pct"/>
            <w:hideMark/>
          </w:tcPr>
          <w:p w:rsidR="002518D6" w:rsidRPr="002518D6" w:rsidRDefault="002518D6" w:rsidP="002518D6">
            <w:pPr>
              <w:rPr>
                <w:b/>
                <w:bCs/>
              </w:rPr>
            </w:pPr>
            <w:bookmarkStart w:id="2" w:name="aprendizaje"/>
            <w:bookmarkEnd w:id="2"/>
            <w:r w:rsidRPr="002518D6">
              <w:rPr>
                <w:b/>
                <w:bCs/>
              </w:rPr>
              <w:t>Robots de repetición o aprendizaje</w:t>
            </w:r>
          </w:p>
        </w:tc>
      </w:tr>
    </w:tbl>
    <w:p w:rsidR="002518D6" w:rsidRPr="002518D6" w:rsidRDefault="002518D6" w:rsidP="002518D6">
      <w:r w:rsidRPr="002518D6">
        <w:t>Son manipuladores que se limitan a repetir una secuencia de movimientos, previamente ejecutada por un operador humano, haciendo uso de un controlador manual o un dispositivo auxiliar. En este tipo de robots, el operario en la fase de enseñanza, se vale de una pistola de programación con diversos pulsadores o teclas, o bien, de joysticks, o bien utiliza un maniquí, o a veces, desplaza directamente la mano del robot. Los robots de aprendizaje son los más conocidos, hoy día, en los ambientes industriales y el tipo de programación que incorporan, recibe el nombre de "gestual".</w:t>
      </w:r>
    </w:p>
    <w:p w:rsidR="002518D6" w:rsidRPr="002518D6" w:rsidRDefault="002518D6" w:rsidP="002518D6">
      <w:r w:rsidRPr="002518D6">
        <w:t>  </w:t>
      </w:r>
      <w:r w:rsidRPr="002518D6">
        <w:drawing>
          <wp:inline distT="0" distB="0" distL="0" distR="0">
            <wp:extent cx="2857500" cy="1476375"/>
            <wp:effectExtent l="0" t="0" r="0" b="9525"/>
            <wp:docPr id="12" name="Imagen 12" descr="http://platea.pntic.mec.es/vgonzale/cyr_0204/ctrl_rob/robotica/images/def_cl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latea.pntic.mec.es/vgonzale/cyr_0204/ctrl_rob/robotica/images/def_cl3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1476375"/>
                    </a:xfrm>
                    <a:prstGeom prst="rect">
                      <a:avLst/>
                    </a:prstGeom>
                    <a:noFill/>
                    <a:ln>
                      <a:noFill/>
                    </a:ln>
                  </pic:spPr>
                </pic:pic>
              </a:graphicData>
            </a:graphic>
          </wp:inline>
        </w:drawing>
      </w:r>
    </w:p>
    <w:p w:rsidR="002518D6" w:rsidRPr="002518D6" w:rsidRDefault="002518D6" w:rsidP="002518D6">
      <w:r w:rsidRPr="002518D6">
        <mc:AlternateContent>
          <mc:Choice Requires="wps">
            <w:drawing>
              <wp:inline distT="0" distB="0" distL="0" distR="0">
                <wp:extent cx="1952625" cy="19050"/>
                <wp:effectExtent l="0" t="0" r="0" b="0"/>
                <wp:docPr id="11" name="Rectángulo 11" descr="http://platea.pntic.mec.es/vgonzale/cyr_0204/ctrl_rob/robotica/images/lin_gri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526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53665F" id="Rectángulo 11" o:spid="_x0000_s1026" alt="http://platea.pntic.mec.es/vgonzale/cyr_0204/ctrl_rob/robotica/images/lin_gris.GIF" style="width:153.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" filled="f" stroked="f">
                <o:lock v:ext="edit" aspectratio="t"/>
                <w10:anchorlock/>
              </v:rect>
            </w:pict>
          </mc:Fallback>
        </mc:AlternateContent>
      </w:r>
      <w:r w:rsidRPr="002518D6">
        <w:t> </w:t>
      </w:r>
      <w:r w:rsidRPr="002518D6">
        <w:drawing>
          <wp:inline distT="0" distB="0" distL="0" distR="0">
            <wp:extent cx="276225" cy="161925"/>
            <wp:effectExtent l="0" t="0" r="9525" b="9525"/>
            <wp:docPr id="10" name="Imagen 10" descr="Volver a clasificació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olver a clasificación">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150"/>
        <w:gridCol w:w="8354"/>
      </w:tblGrid>
      <w:tr w:rsidR="002518D6" w:rsidRPr="002518D6" w:rsidTr="002518D6">
        <w:trPr>
          <w:tblCellSpacing w:w="0" w:type="dxa"/>
        </w:trPr>
        <w:tc>
          <w:tcPr>
            <w:tcW w:w="630" w:type="dxa"/>
            <w:hideMark/>
          </w:tcPr>
          <w:p w:rsidR="002518D6" w:rsidRPr="002518D6" w:rsidRDefault="002518D6" w:rsidP="002518D6">
            <w:r w:rsidRPr="002518D6">
              <w:drawing>
                <wp:inline distT="0" distB="0" distL="0" distR="0">
                  <wp:extent cx="95250" cy="95250"/>
                  <wp:effectExtent l="0" t="0" r="0" b="0"/>
                  <wp:docPr id="9" name="Imagen 9" descr="http://platea.pntic.mec.es/vgonzale/cyr_0204/ctrl_rob/robotica/images/vinet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latea.pntic.mec.es/vgonzale/cyr_0204/ctrl_rob/robotica/images/vineta_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5000" w:type="pct"/>
            <w:hideMark/>
          </w:tcPr>
          <w:p w:rsidR="002518D6" w:rsidRPr="002518D6" w:rsidRDefault="002518D6" w:rsidP="002518D6">
            <w:pPr>
              <w:rPr>
                <w:b/>
                <w:bCs/>
              </w:rPr>
            </w:pPr>
            <w:bookmarkStart w:id="3" w:name="control"/>
            <w:bookmarkEnd w:id="3"/>
            <w:r w:rsidRPr="002518D6">
              <w:rPr>
                <w:b/>
                <w:bCs/>
              </w:rPr>
              <w:t>Robots con control por computador</w:t>
            </w:r>
          </w:p>
        </w:tc>
      </w:tr>
    </w:tbl>
    <w:p w:rsidR="002518D6" w:rsidRPr="002518D6" w:rsidRDefault="002518D6" w:rsidP="002518D6">
      <w:r w:rsidRPr="002518D6">
        <w:t>Son manipuladores o sistemas mecánicos multifuncionales, controlados por un computador, que habitualmente suele ser un microordenador.</w:t>
      </w:r>
      <w:r w:rsidRPr="002518D6">
        <w:br/>
        <w:t>En este tipo de robots, el programador no necesita mover realmente el elemento de la máquina, cuando la prepara para realizar un trabajo. El control por computador dispone de un lenguaje específico, compuesto por varias instrucciones adaptadas al robot, con las que se puede confeccionar un programa de aplicación utilizando solo el terminal del computador, no el brazo. A esta programación se le denomina textual y se crea sin la intervención del manipulador.</w:t>
      </w:r>
    </w:p>
    <w:p w:rsidR="002518D6" w:rsidRPr="002518D6" w:rsidRDefault="002518D6" w:rsidP="002518D6">
      <w:r w:rsidRPr="002518D6">
        <w:t>Las grandes ventajas que ofrecen este tipo de robots, hacen que se vayan imponiendo en el mercado rápidamente, lo que exige la preparación urgente de personal cualificado, capaz de desarrollar programas similares a los de tipo informático.</w:t>
      </w:r>
    </w:p>
    <w:p w:rsidR="002518D6" w:rsidRPr="002518D6" w:rsidRDefault="002518D6" w:rsidP="002518D6">
      <w:r w:rsidRPr="002518D6">
        <mc:AlternateContent>
          <mc:Choice Requires="wps">
            <w:drawing>
              <wp:inline distT="0" distB="0" distL="0" distR="0">
                <wp:extent cx="1952625" cy="19050"/>
                <wp:effectExtent l="0" t="0" r="0" b="0"/>
                <wp:docPr id="8" name="Rectángulo 8" descr="http://platea.pntic.mec.es/vgonzale/cyr_0204/ctrl_rob/robotica/images/lin_gri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526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4D01F7" id="Rectángulo 8" o:spid="_x0000_s1026" alt="http://platea.pntic.mec.es/vgonzale/cyr_0204/ctrl_rob/robotica/images/lin_gris.GIF" style="width:153.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" filled="f" stroked="f">
                <o:lock v:ext="edit" aspectratio="t"/>
                <w10:anchorlock/>
              </v:rect>
            </w:pict>
          </mc:Fallback>
        </mc:AlternateContent>
      </w:r>
      <w:r w:rsidRPr="002518D6">
        <w:t> </w:t>
      </w:r>
      <w:r w:rsidRPr="002518D6">
        <w:drawing>
          <wp:inline distT="0" distB="0" distL="0" distR="0">
            <wp:extent cx="276225" cy="161925"/>
            <wp:effectExtent l="0" t="0" r="9525" b="9525"/>
            <wp:docPr id="7" name="Imagen 7" descr="Volver a clasificació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olver a clasificación">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150"/>
        <w:gridCol w:w="8354"/>
      </w:tblGrid>
      <w:tr w:rsidR="002518D6" w:rsidRPr="002518D6" w:rsidTr="002518D6">
        <w:trPr>
          <w:tblCellSpacing w:w="0" w:type="dxa"/>
        </w:trPr>
        <w:tc>
          <w:tcPr>
            <w:tcW w:w="630" w:type="dxa"/>
            <w:hideMark/>
          </w:tcPr>
          <w:p w:rsidR="002518D6" w:rsidRPr="002518D6" w:rsidRDefault="002518D6" w:rsidP="002518D6">
            <w:r w:rsidRPr="002518D6">
              <w:lastRenderedPageBreak/>
              <w:drawing>
                <wp:inline distT="0" distB="0" distL="0" distR="0">
                  <wp:extent cx="95250" cy="95250"/>
                  <wp:effectExtent l="0" t="0" r="0" b="0"/>
                  <wp:docPr id="6" name="Imagen 6" descr="http://platea.pntic.mec.es/vgonzale/cyr_0204/ctrl_rob/robotica/images/vinet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latea.pntic.mec.es/vgonzale/cyr_0204/ctrl_rob/robotica/images/vineta_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5000" w:type="pct"/>
            <w:hideMark/>
          </w:tcPr>
          <w:p w:rsidR="002518D6" w:rsidRPr="002518D6" w:rsidRDefault="002518D6" w:rsidP="002518D6">
            <w:pPr>
              <w:rPr>
                <w:b/>
                <w:bCs/>
              </w:rPr>
            </w:pPr>
            <w:bookmarkStart w:id="4" w:name="inteligentes"/>
            <w:bookmarkEnd w:id="4"/>
            <w:r w:rsidRPr="002518D6">
              <w:rPr>
                <w:b/>
                <w:bCs/>
              </w:rPr>
              <w:t>Robots inteligentes</w:t>
            </w:r>
          </w:p>
        </w:tc>
      </w:tr>
    </w:tbl>
    <w:p w:rsidR="002518D6" w:rsidRPr="002518D6" w:rsidRDefault="002518D6" w:rsidP="002518D6">
      <w:r w:rsidRPr="002518D6">
        <w:t>Son similares a los del grupo anterior, pero, además, son capaces de relacionarse con el mundo que les rodea a través de sensores y tomar decisiones en tiempo real (auto programable).</w:t>
      </w:r>
    </w:p>
    <w:p w:rsidR="002518D6" w:rsidRPr="002518D6" w:rsidRDefault="002518D6" w:rsidP="002518D6">
      <w:r w:rsidRPr="002518D6">
        <w:t>De momento, son muy poco conocidos en el mercado y se encuentran en fase experimental, en la que se esfuerzan los grupos investigadores por potenciarles y hacerles más efectivos, al mismo tiempo que más asequibles.</w:t>
      </w:r>
      <w:r w:rsidRPr="002518D6">
        <w:br/>
        <w:t>La visión artificial, el sonido de máquina y la inteligencia artificial, son las ciencias que más están estudiando para su aplicación en los robots inteligentes.</w:t>
      </w:r>
    </w:p>
    <w:p w:rsidR="002518D6" w:rsidRPr="002518D6" w:rsidRDefault="002518D6" w:rsidP="002518D6">
      <w:r w:rsidRPr="002518D6">
        <mc:AlternateContent>
          <mc:Choice Requires="wps">
            <w:drawing>
              <wp:inline distT="0" distB="0" distL="0" distR="0">
                <wp:extent cx="1952625" cy="19050"/>
                <wp:effectExtent l="0" t="0" r="0" b="0"/>
                <wp:docPr id="5" name="Rectángulo 5" descr="http://platea.pntic.mec.es/vgonzale/cyr_0204/ctrl_rob/robotica/images/lin_gri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526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EB832F" id="Rectángulo 5" o:spid="_x0000_s1026" alt="http://platea.pntic.mec.es/vgonzale/cyr_0204/ctrl_rob/robotica/images/lin_gris.GIF" style="width:153.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" filled="f" stroked="f">
                <o:lock v:ext="edit" aspectratio="t"/>
                <w10:anchorlock/>
              </v:rect>
            </w:pict>
          </mc:Fallback>
        </mc:AlternateContent>
      </w:r>
      <w:r w:rsidRPr="002518D6">
        <w:t> </w:t>
      </w:r>
      <w:r w:rsidRPr="002518D6">
        <w:drawing>
          <wp:inline distT="0" distB="0" distL="0" distR="0">
            <wp:extent cx="276225" cy="161925"/>
            <wp:effectExtent l="0" t="0" r="9525" b="9525"/>
            <wp:docPr id="4" name="Imagen 4" descr="Volver a clasificació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ver a clasificación">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150"/>
        <w:gridCol w:w="8354"/>
      </w:tblGrid>
      <w:tr w:rsidR="002518D6" w:rsidRPr="002518D6" w:rsidTr="002518D6">
        <w:trPr>
          <w:tblCellSpacing w:w="0" w:type="dxa"/>
        </w:trPr>
        <w:tc>
          <w:tcPr>
            <w:tcW w:w="630" w:type="dxa"/>
            <w:hideMark/>
          </w:tcPr>
          <w:p w:rsidR="002518D6" w:rsidRPr="002518D6" w:rsidRDefault="002518D6" w:rsidP="002518D6">
            <w:r w:rsidRPr="002518D6">
              <w:drawing>
                <wp:inline distT="0" distB="0" distL="0" distR="0">
                  <wp:extent cx="95250" cy="95250"/>
                  <wp:effectExtent l="0" t="0" r="0" b="0"/>
                  <wp:docPr id="3" name="Imagen 3" descr="http://platea.pntic.mec.es/vgonzale/cyr_0204/ctrl_rob/robotica/images/vineta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latea.pntic.mec.es/vgonzale/cyr_0204/ctrl_rob/robotica/images/vineta_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5000" w:type="pct"/>
            <w:hideMark/>
          </w:tcPr>
          <w:p w:rsidR="002518D6" w:rsidRPr="002518D6" w:rsidRDefault="002518D6" w:rsidP="002518D6">
            <w:pPr>
              <w:rPr>
                <w:b/>
                <w:bCs/>
              </w:rPr>
            </w:pPr>
            <w:bookmarkStart w:id="5" w:name="microrobots"/>
            <w:bookmarkEnd w:id="5"/>
            <w:r w:rsidRPr="002518D6">
              <w:rPr>
                <w:b/>
                <w:bCs/>
              </w:rPr>
              <w:t>Micro-robots</w:t>
            </w:r>
          </w:p>
        </w:tc>
      </w:tr>
    </w:tbl>
    <w:p w:rsidR="002518D6" w:rsidRPr="002518D6" w:rsidRDefault="002518D6" w:rsidP="002518D6">
      <w:r w:rsidRPr="002518D6">
        <w:t>Con fines educacionales, de entretenimiento o investigación, existen numerosos robots de formación o micro-robots a un precio muy asequible y, cuya estructura y funcionamiento son similares a los de aplicación industrial.</w:t>
      </w:r>
    </w:p>
    <w:p w:rsidR="002518D6" w:rsidRPr="002518D6" w:rsidRDefault="002518D6" w:rsidP="002518D6">
      <w:r w:rsidRPr="002518D6">
        <mc:AlternateContent>
          <mc:Choice Requires="wps">
            <w:drawing>
              <wp:inline distT="0" distB="0" distL="0" distR="0">
                <wp:extent cx="1952625" cy="19050"/>
                <wp:effectExtent l="0" t="0" r="0" b="0"/>
                <wp:docPr id="2" name="Rectángulo 2" descr="http://platea.pntic.mec.es/vgonzale/cyr_0204/ctrl_rob/robotica/images/lin_gri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526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29C1B2" id="Rectángulo 2" o:spid="_x0000_s1026" alt="http://platea.pntic.mec.es/vgonzale/cyr_0204/ctrl_rob/robotica/images/lin_gris.GIF" style="width:153.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" filled="f" stroked="f">
                <o:lock v:ext="edit" aspectratio="t"/>
                <w10:anchorlock/>
              </v:rect>
            </w:pict>
          </mc:Fallback>
        </mc:AlternateContent>
      </w:r>
      <w:r w:rsidRPr="002518D6">
        <w:t> </w:t>
      </w:r>
      <w:r w:rsidRPr="002518D6">
        <w:drawing>
          <wp:inline distT="0" distB="0" distL="0" distR="0">
            <wp:extent cx="276225" cy="161925"/>
            <wp:effectExtent l="0" t="0" r="9525" b="9525"/>
            <wp:docPr id="1" name="Imagen 1" descr="Volver a clasificació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ver a clasificación">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p>
    <w:p w:rsidR="002518D6" w:rsidRPr="002518D6" w:rsidRDefault="002518D6" w:rsidP="002518D6">
      <w:r w:rsidRPr="002518D6">
        <w:t> </w:t>
      </w:r>
    </w:p>
    <w:p w:rsidR="002518D6" w:rsidRPr="002518D6" w:rsidRDefault="002518D6" w:rsidP="002518D6">
      <w:r w:rsidRPr="002518D6">
        <w:t>Por último y con el fin de dar una visión del posible futuro, se presentan en forma clasificada, buena parte de los diversos tipos de robots que se puedan encontrar hoy en día. Todos los robots presentados existen en la actualidad, aunque los casos más futuristas están en estado de desarrollo en los centros de investigación de robótica.</w:t>
      </w:r>
    </w:p>
    <w:tbl>
      <w:tblPr>
        <w:tblW w:w="8340" w:type="dxa"/>
        <w:jc w:val="center"/>
        <w:tblCellSpacing w:w="15" w:type="dxa"/>
        <w:tblBorders>
          <w:top w:val="outset" w:sz="18" w:space="0" w:color="auto"/>
          <w:left w:val="outset" w:sz="18" w:space="0" w:color="auto"/>
          <w:bottom w:val="outset" w:sz="18" w:space="0" w:color="auto"/>
          <w:right w:val="outset" w:sz="18" w:space="0" w:color="auto"/>
        </w:tblBorders>
        <w:shd w:val="clear" w:color="auto" w:fill="FFFFEA"/>
        <w:tblCellMar>
          <w:left w:w="0" w:type="dxa"/>
          <w:right w:w="0" w:type="dxa"/>
        </w:tblCellMar>
        <w:tblLook w:val="04A0" w:firstRow="1" w:lastRow="0" w:firstColumn="1" w:lastColumn="0" w:noHBand="0" w:noVBand="1"/>
      </w:tblPr>
      <w:tblGrid>
        <w:gridCol w:w="1556"/>
        <w:gridCol w:w="6784"/>
      </w:tblGrid>
      <w:tr w:rsidR="002518D6" w:rsidRPr="002518D6" w:rsidTr="002518D6">
        <w:trPr>
          <w:tblCellSpacing w:w="15" w:type="dxa"/>
          <w:jc w:val="center"/>
        </w:trPr>
        <w:tc>
          <w:tcPr>
            <w:tcW w:w="1511" w:type="dxa"/>
            <w:tcBorders>
              <w:top w:val="outset" w:sz="6" w:space="0" w:color="FFFFFF"/>
              <w:left w:val="outset" w:sz="6" w:space="0" w:color="FFFFFF"/>
              <w:bottom w:val="outset" w:sz="6" w:space="0" w:color="FFFFFF"/>
              <w:right w:val="outset" w:sz="6" w:space="0" w:color="FFFFFF"/>
            </w:tcBorders>
            <w:shd w:val="clear" w:color="auto" w:fill="FFFFFF"/>
            <w:tcMar>
              <w:top w:w="15" w:type="dxa"/>
              <w:left w:w="15" w:type="dxa"/>
              <w:bottom w:w="15" w:type="dxa"/>
              <w:right w:w="15" w:type="dxa"/>
            </w:tcMar>
            <w:vAlign w:val="center"/>
            <w:hideMark/>
          </w:tcPr>
          <w:p w:rsidR="002518D6" w:rsidRPr="002518D6" w:rsidRDefault="002518D6" w:rsidP="002518D6">
            <w:r w:rsidRPr="002518D6">
              <w:t> </w:t>
            </w:r>
          </w:p>
        </w:tc>
        <w:tc>
          <w:tcPr>
            <w:tcW w:w="6739" w:type="dxa"/>
            <w:tcBorders>
              <w:top w:val="outset" w:sz="6" w:space="0" w:color="auto"/>
              <w:left w:val="outset" w:sz="6" w:space="0" w:color="auto"/>
              <w:bottom w:val="outset" w:sz="6" w:space="0" w:color="auto"/>
              <w:right w:val="outset" w:sz="6" w:space="0" w:color="auto"/>
            </w:tcBorders>
            <w:shd w:val="clear" w:color="auto" w:fill="FFFFEA"/>
            <w:tcMar>
              <w:top w:w="15" w:type="dxa"/>
              <w:left w:w="15" w:type="dxa"/>
              <w:bottom w:w="15" w:type="dxa"/>
              <w:right w:w="15" w:type="dxa"/>
            </w:tcMar>
            <w:vAlign w:val="center"/>
            <w:hideMark/>
          </w:tcPr>
          <w:p w:rsidR="002518D6" w:rsidRPr="002518D6" w:rsidRDefault="002518D6" w:rsidP="002518D6">
            <w:r w:rsidRPr="002518D6">
              <w:rPr>
                <w:b/>
                <w:bCs/>
              </w:rPr>
              <w:t>Clasificación de los robots según la AFRI </w:t>
            </w:r>
          </w:p>
        </w:tc>
      </w:tr>
      <w:tr w:rsidR="002518D6" w:rsidRPr="002518D6" w:rsidTr="002518D6">
        <w:trPr>
          <w:tblCellSpacing w:w="15" w:type="dxa"/>
          <w:jc w:val="center"/>
        </w:trPr>
        <w:tc>
          <w:tcPr>
            <w:tcW w:w="1511" w:type="dxa"/>
            <w:tcBorders>
              <w:top w:val="outset" w:sz="6" w:space="0" w:color="auto"/>
              <w:left w:val="outset" w:sz="6" w:space="0" w:color="auto"/>
              <w:bottom w:val="outset" w:sz="6" w:space="0" w:color="auto"/>
              <w:right w:val="outset" w:sz="6" w:space="0" w:color="auto"/>
            </w:tcBorders>
            <w:shd w:val="clear" w:color="auto" w:fill="DFFFFF"/>
            <w:tcMar>
              <w:top w:w="15" w:type="dxa"/>
              <w:left w:w="15" w:type="dxa"/>
              <w:bottom w:w="15" w:type="dxa"/>
              <w:right w:w="15" w:type="dxa"/>
            </w:tcMar>
            <w:vAlign w:val="center"/>
            <w:hideMark/>
          </w:tcPr>
          <w:p w:rsidR="002518D6" w:rsidRPr="002518D6" w:rsidRDefault="002518D6" w:rsidP="002518D6">
            <w:r w:rsidRPr="002518D6">
              <w:rPr>
                <w:b/>
                <w:bCs/>
              </w:rPr>
              <w:t>Tipo A</w:t>
            </w:r>
          </w:p>
        </w:tc>
        <w:tc>
          <w:tcPr>
            <w:tcW w:w="6739" w:type="dxa"/>
            <w:tcBorders>
              <w:top w:val="outset" w:sz="6" w:space="0" w:color="auto"/>
              <w:left w:val="outset" w:sz="6" w:space="0" w:color="auto"/>
              <w:bottom w:val="outset" w:sz="6" w:space="0" w:color="auto"/>
              <w:right w:val="outset" w:sz="6" w:space="0" w:color="auto"/>
            </w:tcBorders>
            <w:shd w:val="clear" w:color="auto" w:fill="FFFFEA"/>
            <w:tcMar>
              <w:top w:w="15" w:type="dxa"/>
              <w:left w:w="15" w:type="dxa"/>
              <w:bottom w:w="15" w:type="dxa"/>
              <w:right w:w="15" w:type="dxa"/>
            </w:tcMar>
            <w:vAlign w:val="center"/>
            <w:hideMark/>
          </w:tcPr>
          <w:p w:rsidR="002518D6" w:rsidRPr="002518D6" w:rsidRDefault="002518D6" w:rsidP="002518D6">
            <w:r w:rsidRPr="002518D6">
              <w:t>Manipulador con control manual o telemando.</w:t>
            </w:r>
          </w:p>
        </w:tc>
      </w:tr>
      <w:tr w:rsidR="002518D6" w:rsidRPr="002518D6" w:rsidTr="002518D6">
        <w:trPr>
          <w:tblCellSpacing w:w="15" w:type="dxa"/>
          <w:jc w:val="center"/>
        </w:trPr>
        <w:tc>
          <w:tcPr>
            <w:tcW w:w="1511" w:type="dxa"/>
            <w:tcBorders>
              <w:top w:val="outset" w:sz="6" w:space="0" w:color="auto"/>
              <w:left w:val="outset" w:sz="6" w:space="0" w:color="auto"/>
              <w:bottom w:val="outset" w:sz="6" w:space="0" w:color="auto"/>
              <w:right w:val="outset" w:sz="6" w:space="0" w:color="auto"/>
            </w:tcBorders>
            <w:shd w:val="clear" w:color="auto" w:fill="DFFFFF"/>
            <w:tcMar>
              <w:top w:w="15" w:type="dxa"/>
              <w:left w:w="15" w:type="dxa"/>
              <w:bottom w:w="15" w:type="dxa"/>
              <w:right w:w="15" w:type="dxa"/>
            </w:tcMar>
            <w:vAlign w:val="center"/>
            <w:hideMark/>
          </w:tcPr>
          <w:p w:rsidR="002518D6" w:rsidRPr="002518D6" w:rsidRDefault="002518D6" w:rsidP="002518D6">
            <w:r w:rsidRPr="002518D6">
              <w:rPr>
                <w:b/>
                <w:bCs/>
              </w:rPr>
              <w:t>Tipo B</w:t>
            </w:r>
          </w:p>
        </w:tc>
        <w:tc>
          <w:tcPr>
            <w:tcW w:w="6739" w:type="dxa"/>
            <w:tcBorders>
              <w:top w:val="outset" w:sz="6" w:space="0" w:color="auto"/>
              <w:left w:val="outset" w:sz="6" w:space="0" w:color="auto"/>
              <w:bottom w:val="outset" w:sz="6" w:space="0" w:color="auto"/>
              <w:right w:val="outset" w:sz="6" w:space="0" w:color="auto"/>
            </w:tcBorders>
            <w:shd w:val="clear" w:color="auto" w:fill="FFFFEA"/>
            <w:tcMar>
              <w:top w:w="15" w:type="dxa"/>
              <w:left w:w="15" w:type="dxa"/>
              <w:bottom w:w="15" w:type="dxa"/>
              <w:right w:w="15" w:type="dxa"/>
            </w:tcMar>
            <w:vAlign w:val="center"/>
            <w:hideMark/>
          </w:tcPr>
          <w:p w:rsidR="002518D6" w:rsidRPr="002518D6" w:rsidRDefault="002518D6" w:rsidP="002518D6">
            <w:r w:rsidRPr="002518D6">
              <w:t>Manipulador automático con ciclos preajustados; regulación mediante fines de carrera o topes; control por PLC; accionamiento neumático, eléctrico o hidráulico.</w:t>
            </w:r>
          </w:p>
        </w:tc>
      </w:tr>
      <w:tr w:rsidR="002518D6" w:rsidRPr="002518D6" w:rsidTr="002518D6">
        <w:trPr>
          <w:tblCellSpacing w:w="15" w:type="dxa"/>
          <w:jc w:val="center"/>
        </w:trPr>
        <w:tc>
          <w:tcPr>
            <w:tcW w:w="1511" w:type="dxa"/>
            <w:tcBorders>
              <w:top w:val="outset" w:sz="6" w:space="0" w:color="auto"/>
              <w:left w:val="outset" w:sz="6" w:space="0" w:color="auto"/>
              <w:bottom w:val="outset" w:sz="6" w:space="0" w:color="auto"/>
              <w:right w:val="outset" w:sz="6" w:space="0" w:color="auto"/>
            </w:tcBorders>
            <w:shd w:val="clear" w:color="auto" w:fill="DFFFFF"/>
            <w:tcMar>
              <w:top w:w="15" w:type="dxa"/>
              <w:left w:w="15" w:type="dxa"/>
              <w:bottom w:w="15" w:type="dxa"/>
              <w:right w:w="15" w:type="dxa"/>
            </w:tcMar>
            <w:vAlign w:val="center"/>
            <w:hideMark/>
          </w:tcPr>
          <w:p w:rsidR="002518D6" w:rsidRPr="002518D6" w:rsidRDefault="002518D6" w:rsidP="002518D6">
            <w:r w:rsidRPr="002518D6">
              <w:rPr>
                <w:b/>
                <w:bCs/>
              </w:rPr>
              <w:t>Tipo C</w:t>
            </w:r>
          </w:p>
        </w:tc>
        <w:tc>
          <w:tcPr>
            <w:tcW w:w="6739" w:type="dxa"/>
            <w:tcBorders>
              <w:top w:val="outset" w:sz="6" w:space="0" w:color="auto"/>
              <w:left w:val="outset" w:sz="6" w:space="0" w:color="auto"/>
              <w:bottom w:val="outset" w:sz="6" w:space="0" w:color="auto"/>
              <w:right w:val="outset" w:sz="6" w:space="0" w:color="auto"/>
            </w:tcBorders>
            <w:shd w:val="clear" w:color="auto" w:fill="FFFFEA"/>
            <w:tcMar>
              <w:top w:w="15" w:type="dxa"/>
              <w:left w:w="15" w:type="dxa"/>
              <w:bottom w:w="15" w:type="dxa"/>
              <w:right w:w="15" w:type="dxa"/>
            </w:tcMar>
            <w:vAlign w:val="center"/>
            <w:hideMark/>
          </w:tcPr>
          <w:p w:rsidR="002518D6" w:rsidRPr="002518D6" w:rsidRDefault="002518D6" w:rsidP="002518D6">
            <w:r w:rsidRPr="002518D6">
              <w:t>Robot programable con trayectoria continua o punto a punto. Carece de conocimiento sobre su entorno.</w:t>
            </w:r>
          </w:p>
        </w:tc>
      </w:tr>
      <w:tr w:rsidR="002518D6" w:rsidRPr="002518D6" w:rsidTr="002518D6">
        <w:trPr>
          <w:tblCellSpacing w:w="15" w:type="dxa"/>
          <w:jc w:val="center"/>
        </w:trPr>
        <w:tc>
          <w:tcPr>
            <w:tcW w:w="1511" w:type="dxa"/>
            <w:tcBorders>
              <w:top w:val="outset" w:sz="6" w:space="0" w:color="auto"/>
              <w:left w:val="outset" w:sz="6" w:space="0" w:color="auto"/>
              <w:bottom w:val="outset" w:sz="6" w:space="0" w:color="auto"/>
              <w:right w:val="outset" w:sz="6" w:space="0" w:color="auto"/>
            </w:tcBorders>
            <w:shd w:val="clear" w:color="auto" w:fill="DFFFFF"/>
            <w:tcMar>
              <w:top w:w="15" w:type="dxa"/>
              <w:left w:w="15" w:type="dxa"/>
              <w:bottom w:w="15" w:type="dxa"/>
              <w:right w:w="15" w:type="dxa"/>
            </w:tcMar>
            <w:vAlign w:val="center"/>
            <w:hideMark/>
          </w:tcPr>
          <w:p w:rsidR="002518D6" w:rsidRPr="002518D6" w:rsidRDefault="002518D6" w:rsidP="002518D6">
            <w:r w:rsidRPr="002518D6">
              <w:rPr>
                <w:b/>
                <w:bCs/>
              </w:rPr>
              <w:t>Tipo D</w:t>
            </w:r>
          </w:p>
        </w:tc>
        <w:tc>
          <w:tcPr>
            <w:tcW w:w="6739" w:type="dxa"/>
            <w:tcBorders>
              <w:top w:val="outset" w:sz="6" w:space="0" w:color="auto"/>
              <w:left w:val="outset" w:sz="6" w:space="0" w:color="auto"/>
              <w:bottom w:val="outset" w:sz="6" w:space="0" w:color="auto"/>
              <w:right w:val="outset" w:sz="6" w:space="0" w:color="auto"/>
            </w:tcBorders>
            <w:shd w:val="clear" w:color="auto" w:fill="FFFFEA"/>
            <w:tcMar>
              <w:top w:w="15" w:type="dxa"/>
              <w:left w:w="15" w:type="dxa"/>
              <w:bottom w:w="15" w:type="dxa"/>
              <w:right w:w="15" w:type="dxa"/>
            </w:tcMar>
            <w:vAlign w:val="center"/>
            <w:hideMark/>
          </w:tcPr>
          <w:p w:rsidR="002518D6" w:rsidRPr="002518D6" w:rsidRDefault="002518D6" w:rsidP="002518D6">
            <w:r w:rsidRPr="002518D6">
              <w:t>Robot capaz de adquirir datos de su entorno, readaptando su tarea en función de estos.</w:t>
            </w:r>
          </w:p>
        </w:tc>
      </w:tr>
    </w:tbl>
    <w:p w:rsidR="002518D6" w:rsidRPr="002518D6" w:rsidRDefault="002518D6" w:rsidP="002518D6">
      <w:r w:rsidRPr="002518D6">
        <w:t>(AFRI) Asociación Francesa de Robótica Industrial.</w:t>
      </w:r>
    </w:p>
    <w:p w:rsidR="002518D6" w:rsidRPr="002518D6" w:rsidRDefault="002518D6" w:rsidP="002518D6">
      <w:r w:rsidRPr="002518D6">
        <w:t>La IFR distingue entre cuatro tipos de robots:</w:t>
      </w:r>
    </w:p>
    <w:p w:rsidR="002518D6" w:rsidRPr="002518D6" w:rsidRDefault="002518D6" w:rsidP="002518D6">
      <w:pPr>
        <w:numPr>
          <w:ilvl w:val="0"/>
          <w:numId w:val="3"/>
        </w:numPr>
      </w:pPr>
      <w:r w:rsidRPr="002518D6">
        <w:t>Robot secuencial.</w:t>
      </w:r>
    </w:p>
    <w:p w:rsidR="002518D6" w:rsidRPr="002518D6" w:rsidRDefault="002518D6" w:rsidP="002518D6">
      <w:pPr>
        <w:numPr>
          <w:ilvl w:val="0"/>
          <w:numId w:val="3"/>
        </w:numPr>
      </w:pPr>
      <w:r w:rsidRPr="002518D6">
        <w:t>Robot de trayectoria controlable.</w:t>
      </w:r>
    </w:p>
    <w:p w:rsidR="002518D6" w:rsidRPr="002518D6" w:rsidRDefault="002518D6" w:rsidP="002518D6">
      <w:pPr>
        <w:numPr>
          <w:ilvl w:val="0"/>
          <w:numId w:val="3"/>
        </w:numPr>
      </w:pPr>
      <w:r w:rsidRPr="002518D6">
        <w:t>Robot adaptativo.</w:t>
      </w:r>
    </w:p>
    <w:p w:rsidR="002518D6" w:rsidRPr="002518D6" w:rsidRDefault="002518D6" w:rsidP="002518D6">
      <w:pPr>
        <w:numPr>
          <w:ilvl w:val="0"/>
          <w:numId w:val="3"/>
        </w:numPr>
      </w:pPr>
      <w:r w:rsidRPr="002518D6">
        <w:t>Robot tele manipulado.</w:t>
      </w:r>
    </w:p>
    <w:tbl>
      <w:tblPr>
        <w:tblW w:w="8340" w:type="dxa"/>
        <w:jc w:val="center"/>
        <w:tblCellSpacing w:w="15" w:type="dxa"/>
        <w:tblBorders>
          <w:top w:val="outset" w:sz="18" w:space="0" w:color="auto"/>
          <w:left w:val="outset" w:sz="18" w:space="0" w:color="auto"/>
          <w:bottom w:val="outset" w:sz="18" w:space="0" w:color="auto"/>
          <w:right w:val="outset" w:sz="18" w:space="0" w:color="auto"/>
        </w:tblBorders>
        <w:shd w:val="clear" w:color="auto" w:fill="FFFFEA"/>
        <w:tblCellMar>
          <w:left w:w="0" w:type="dxa"/>
          <w:right w:w="0" w:type="dxa"/>
        </w:tblCellMar>
        <w:tblLook w:val="04A0" w:firstRow="1" w:lastRow="0" w:firstColumn="1" w:lastColumn="0" w:noHBand="0" w:noVBand="1"/>
      </w:tblPr>
      <w:tblGrid>
        <w:gridCol w:w="1556"/>
        <w:gridCol w:w="6784"/>
      </w:tblGrid>
      <w:tr w:rsidR="002518D6" w:rsidRPr="002518D6" w:rsidTr="002518D6">
        <w:trPr>
          <w:tblCellSpacing w:w="15" w:type="dxa"/>
          <w:jc w:val="center"/>
        </w:trPr>
        <w:tc>
          <w:tcPr>
            <w:tcW w:w="1511" w:type="dxa"/>
            <w:tcBorders>
              <w:top w:val="outset" w:sz="6" w:space="0" w:color="FFFFFF"/>
              <w:left w:val="outset" w:sz="6" w:space="0" w:color="FFFFFF"/>
              <w:bottom w:val="outset" w:sz="6" w:space="0" w:color="FFFFFF"/>
              <w:right w:val="outset" w:sz="6" w:space="0" w:color="FFFFFF"/>
            </w:tcBorders>
            <w:shd w:val="clear" w:color="auto" w:fill="FFFFFF"/>
            <w:tcMar>
              <w:top w:w="15" w:type="dxa"/>
              <w:left w:w="15" w:type="dxa"/>
              <w:bottom w:w="15" w:type="dxa"/>
              <w:right w:w="15" w:type="dxa"/>
            </w:tcMar>
            <w:vAlign w:val="center"/>
            <w:hideMark/>
          </w:tcPr>
          <w:p w:rsidR="002518D6" w:rsidRPr="002518D6" w:rsidRDefault="002518D6" w:rsidP="002518D6">
            <w:r w:rsidRPr="002518D6">
              <w:lastRenderedPageBreak/>
              <w:t> </w:t>
            </w:r>
          </w:p>
        </w:tc>
        <w:tc>
          <w:tcPr>
            <w:tcW w:w="6739" w:type="dxa"/>
            <w:tcBorders>
              <w:top w:val="outset" w:sz="6" w:space="0" w:color="auto"/>
              <w:left w:val="outset" w:sz="6" w:space="0" w:color="auto"/>
              <w:bottom w:val="outset" w:sz="6" w:space="0" w:color="auto"/>
              <w:right w:val="outset" w:sz="6" w:space="0" w:color="auto"/>
            </w:tcBorders>
            <w:shd w:val="clear" w:color="auto" w:fill="FFFFEA"/>
            <w:tcMar>
              <w:top w:w="15" w:type="dxa"/>
              <w:left w:w="15" w:type="dxa"/>
              <w:bottom w:w="15" w:type="dxa"/>
              <w:right w:w="15" w:type="dxa"/>
            </w:tcMar>
            <w:vAlign w:val="center"/>
            <w:hideMark/>
          </w:tcPr>
          <w:p w:rsidR="002518D6" w:rsidRPr="002518D6" w:rsidRDefault="002518D6" w:rsidP="002518D6">
            <w:r w:rsidRPr="002518D6">
              <w:rPr>
                <w:b/>
                <w:bCs/>
              </w:rPr>
              <w:t>Clasificación de los robots industriales en generaciones</w:t>
            </w:r>
          </w:p>
        </w:tc>
      </w:tr>
      <w:tr w:rsidR="002518D6" w:rsidRPr="002518D6" w:rsidTr="002518D6">
        <w:trPr>
          <w:tblCellSpacing w:w="15" w:type="dxa"/>
          <w:jc w:val="center"/>
        </w:trPr>
        <w:tc>
          <w:tcPr>
            <w:tcW w:w="1511" w:type="dxa"/>
            <w:tcBorders>
              <w:top w:val="outset" w:sz="6" w:space="0" w:color="auto"/>
              <w:left w:val="outset" w:sz="6" w:space="0" w:color="auto"/>
              <w:bottom w:val="outset" w:sz="6" w:space="0" w:color="auto"/>
              <w:right w:val="outset" w:sz="6" w:space="0" w:color="auto"/>
            </w:tcBorders>
            <w:shd w:val="clear" w:color="auto" w:fill="DFFFFF"/>
            <w:tcMar>
              <w:top w:w="15" w:type="dxa"/>
              <w:left w:w="15" w:type="dxa"/>
              <w:bottom w:w="15" w:type="dxa"/>
              <w:right w:w="15" w:type="dxa"/>
            </w:tcMar>
            <w:vAlign w:val="center"/>
            <w:hideMark/>
          </w:tcPr>
          <w:p w:rsidR="002518D6" w:rsidRPr="002518D6" w:rsidRDefault="002518D6" w:rsidP="002518D6">
            <w:r w:rsidRPr="002518D6">
              <w:rPr>
                <w:b/>
                <w:bCs/>
              </w:rPr>
              <w:t>1ª Generación</w:t>
            </w:r>
          </w:p>
        </w:tc>
        <w:tc>
          <w:tcPr>
            <w:tcW w:w="6739" w:type="dxa"/>
            <w:tcBorders>
              <w:top w:val="outset" w:sz="6" w:space="0" w:color="auto"/>
              <w:left w:val="outset" w:sz="6" w:space="0" w:color="auto"/>
              <w:bottom w:val="outset" w:sz="6" w:space="0" w:color="auto"/>
              <w:right w:val="outset" w:sz="6" w:space="0" w:color="auto"/>
            </w:tcBorders>
            <w:shd w:val="clear" w:color="auto" w:fill="FFFFEA"/>
            <w:tcMar>
              <w:top w:w="15" w:type="dxa"/>
              <w:left w:w="15" w:type="dxa"/>
              <w:bottom w:w="15" w:type="dxa"/>
              <w:right w:w="15" w:type="dxa"/>
            </w:tcMar>
            <w:vAlign w:val="center"/>
            <w:hideMark/>
          </w:tcPr>
          <w:p w:rsidR="002518D6" w:rsidRPr="002518D6" w:rsidRDefault="002518D6" w:rsidP="002518D6">
            <w:r w:rsidRPr="002518D6">
              <w:t>Repite la tarea programada secuencialmente. No toma en cuenta las posibles alteraciones de su entorno.</w:t>
            </w:r>
          </w:p>
        </w:tc>
      </w:tr>
      <w:tr w:rsidR="002518D6" w:rsidRPr="002518D6" w:rsidTr="002518D6">
        <w:trPr>
          <w:tblCellSpacing w:w="15" w:type="dxa"/>
          <w:jc w:val="center"/>
        </w:trPr>
        <w:tc>
          <w:tcPr>
            <w:tcW w:w="1511" w:type="dxa"/>
            <w:tcBorders>
              <w:top w:val="outset" w:sz="6" w:space="0" w:color="auto"/>
              <w:left w:val="outset" w:sz="6" w:space="0" w:color="auto"/>
              <w:bottom w:val="outset" w:sz="6" w:space="0" w:color="auto"/>
              <w:right w:val="outset" w:sz="6" w:space="0" w:color="auto"/>
            </w:tcBorders>
            <w:shd w:val="clear" w:color="auto" w:fill="DFFFFF"/>
            <w:tcMar>
              <w:top w:w="15" w:type="dxa"/>
              <w:left w:w="15" w:type="dxa"/>
              <w:bottom w:w="15" w:type="dxa"/>
              <w:right w:w="15" w:type="dxa"/>
            </w:tcMar>
            <w:vAlign w:val="center"/>
            <w:hideMark/>
          </w:tcPr>
          <w:p w:rsidR="002518D6" w:rsidRPr="002518D6" w:rsidRDefault="002518D6" w:rsidP="002518D6">
            <w:r w:rsidRPr="002518D6">
              <w:rPr>
                <w:b/>
                <w:bCs/>
              </w:rPr>
              <w:t>2ª Generación</w:t>
            </w:r>
          </w:p>
        </w:tc>
        <w:tc>
          <w:tcPr>
            <w:tcW w:w="6739" w:type="dxa"/>
            <w:tcBorders>
              <w:top w:val="outset" w:sz="6" w:space="0" w:color="auto"/>
              <w:left w:val="outset" w:sz="6" w:space="0" w:color="auto"/>
              <w:bottom w:val="outset" w:sz="6" w:space="0" w:color="auto"/>
              <w:right w:val="outset" w:sz="6" w:space="0" w:color="auto"/>
            </w:tcBorders>
            <w:shd w:val="clear" w:color="auto" w:fill="FFFFEA"/>
            <w:tcMar>
              <w:top w:w="15" w:type="dxa"/>
              <w:left w:w="15" w:type="dxa"/>
              <w:bottom w:w="15" w:type="dxa"/>
              <w:right w:w="15" w:type="dxa"/>
            </w:tcMar>
            <w:vAlign w:val="center"/>
            <w:hideMark/>
          </w:tcPr>
          <w:p w:rsidR="002518D6" w:rsidRPr="002518D6" w:rsidRDefault="002518D6" w:rsidP="002518D6">
            <w:r w:rsidRPr="002518D6">
              <w:t>Adquiere información limitada de su entorno y actúa en consecuencia. Puede localizar, clasificar (visión) y detectar esfuerzos y adaptar sus movimientos en consecuencia.</w:t>
            </w:r>
          </w:p>
        </w:tc>
      </w:tr>
      <w:tr w:rsidR="002518D6" w:rsidRPr="002518D6" w:rsidTr="002518D6">
        <w:trPr>
          <w:tblCellSpacing w:w="15" w:type="dxa"/>
          <w:jc w:val="center"/>
        </w:trPr>
        <w:tc>
          <w:tcPr>
            <w:tcW w:w="1511" w:type="dxa"/>
            <w:tcBorders>
              <w:top w:val="outset" w:sz="6" w:space="0" w:color="auto"/>
              <w:left w:val="outset" w:sz="6" w:space="0" w:color="auto"/>
              <w:bottom w:val="outset" w:sz="6" w:space="0" w:color="auto"/>
              <w:right w:val="outset" w:sz="6" w:space="0" w:color="auto"/>
            </w:tcBorders>
            <w:shd w:val="clear" w:color="auto" w:fill="DFFFFF"/>
            <w:tcMar>
              <w:top w:w="15" w:type="dxa"/>
              <w:left w:w="15" w:type="dxa"/>
              <w:bottom w:w="15" w:type="dxa"/>
              <w:right w:w="15" w:type="dxa"/>
            </w:tcMar>
            <w:vAlign w:val="center"/>
            <w:hideMark/>
          </w:tcPr>
          <w:p w:rsidR="002518D6" w:rsidRPr="002518D6" w:rsidRDefault="002518D6" w:rsidP="002518D6">
            <w:r w:rsidRPr="002518D6">
              <w:rPr>
                <w:b/>
                <w:bCs/>
              </w:rPr>
              <w:t>3ª Generación</w:t>
            </w:r>
          </w:p>
        </w:tc>
        <w:tc>
          <w:tcPr>
            <w:tcW w:w="6739" w:type="dxa"/>
            <w:tcBorders>
              <w:top w:val="outset" w:sz="6" w:space="0" w:color="auto"/>
              <w:left w:val="outset" w:sz="6" w:space="0" w:color="auto"/>
              <w:bottom w:val="outset" w:sz="6" w:space="0" w:color="auto"/>
              <w:right w:val="outset" w:sz="6" w:space="0" w:color="auto"/>
            </w:tcBorders>
            <w:shd w:val="clear" w:color="auto" w:fill="FFFFEA"/>
            <w:tcMar>
              <w:top w:w="15" w:type="dxa"/>
              <w:left w:w="15" w:type="dxa"/>
              <w:bottom w:w="15" w:type="dxa"/>
              <w:right w:w="15" w:type="dxa"/>
            </w:tcMar>
            <w:vAlign w:val="center"/>
            <w:hideMark/>
          </w:tcPr>
          <w:p w:rsidR="002518D6" w:rsidRPr="002518D6" w:rsidRDefault="002518D6" w:rsidP="002518D6">
            <w:r w:rsidRPr="002518D6">
              <w:t>Su programación se realiza mediante el empleo de un lenguaje natural. Posee la capacidad para la planificación automática de sus tareas.</w:t>
            </w:r>
          </w:p>
        </w:tc>
      </w:tr>
    </w:tbl>
    <w:p w:rsidR="002518D6" w:rsidRPr="002518D6" w:rsidRDefault="002518D6" w:rsidP="002518D6">
      <w:r w:rsidRPr="002518D6">
        <w:t> </w:t>
      </w:r>
    </w:p>
    <w:tbl>
      <w:tblPr>
        <w:tblW w:w="0" w:type="auto"/>
        <w:jc w:val="center"/>
        <w:tblCellSpacing w:w="15" w:type="dxa"/>
        <w:tblBorders>
          <w:top w:val="outset" w:sz="18" w:space="0" w:color="auto"/>
          <w:left w:val="outset" w:sz="18" w:space="0" w:color="auto"/>
          <w:bottom w:val="outset" w:sz="18" w:space="0" w:color="auto"/>
          <w:right w:val="outset" w:sz="18" w:space="0" w:color="auto"/>
        </w:tblBorders>
        <w:shd w:val="clear" w:color="auto" w:fill="FFFFEA"/>
        <w:tblCellMar>
          <w:left w:w="0" w:type="dxa"/>
          <w:right w:w="0" w:type="dxa"/>
        </w:tblCellMar>
        <w:tblLook w:val="04A0" w:firstRow="1" w:lastRow="0" w:firstColumn="1" w:lastColumn="0" w:noHBand="0" w:noVBand="1"/>
      </w:tblPr>
      <w:tblGrid>
        <w:gridCol w:w="1718"/>
        <w:gridCol w:w="1703"/>
        <w:gridCol w:w="1703"/>
        <w:gridCol w:w="1824"/>
        <w:gridCol w:w="1492"/>
      </w:tblGrid>
      <w:tr w:rsidR="002518D6" w:rsidRPr="002518D6" w:rsidTr="002518D6">
        <w:trPr>
          <w:tblCellSpacing w:w="15" w:type="dxa"/>
          <w:jc w:val="center"/>
        </w:trPr>
        <w:tc>
          <w:tcPr>
            <w:tcW w:w="8100" w:type="dxa"/>
            <w:gridSpan w:val="5"/>
            <w:tcBorders>
              <w:top w:val="nil"/>
              <w:left w:val="nil"/>
              <w:bottom w:val="nil"/>
              <w:right w:val="nil"/>
            </w:tcBorders>
            <w:shd w:val="clear" w:color="auto" w:fill="FFFFEA"/>
            <w:tcMar>
              <w:top w:w="15" w:type="dxa"/>
              <w:left w:w="15" w:type="dxa"/>
              <w:bottom w:w="15" w:type="dxa"/>
              <w:right w:w="15" w:type="dxa"/>
            </w:tcMar>
            <w:vAlign w:val="center"/>
            <w:hideMark/>
          </w:tcPr>
          <w:p w:rsidR="002518D6" w:rsidRPr="002518D6" w:rsidRDefault="002518D6" w:rsidP="002518D6">
            <w:r w:rsidRPr="002518D6">
              <w:rPr>
                <w:b/>
                <w:bCs/>
              </w:rPr>
              <w:t>Clasificación de los robots según T. M. Knasel</w:t>
            </w:r>
          </w:p>
        </w:tc>
      </w:tr>
      <w:tr w:rsidR="002518D6" w:rsidRPr="002518D6" w:rsidTr="002518D6">
        <w:trPr>
          <w:tblCellSpacing w:w="15" w:type="dxa"/>
          <w:jc w:val="center"/>
        </w:trPr>
        <w:tc>
          <w:tcPr>
            <w:tcW w:w="1673" w:type="dxa"/>
            <w:tcBorders>
              <w:top w:val="outset" w:sz="6" w:space="0" w:color="auto"/>
              <w:left w:val="outset" w:sz="6" w:space="0" w:color="auto"/>
              <w:bottom w:val="outset" w:sz="6" w:space="0" w:color="auto"/>
              <w:right w:val="outset" w:sz="6" w:space="0" w:color="auto"/>
            </w:tcBorders>
            <w:shd w:val="clear" w:color="auto" w:fill="FFFFEA"/>
            <w:tcMar>
              <w:top w:w="15" w:type="dxa"/>
              <w:left w:w="15" w:type="dxa"/>
              <w:bottom w:w="15" w:type="dxa"/>
              <w:right w:w="15" w:type="dxa"/>
            </w:tcMar>
            <w:vAlign w:val="center"/>
            <w:hideMark/>
          </w:tcPr>
          <w:p w:rsidR="002518D6" w:rsidRPr="002518D6" w:rsidRDefault="002518D6" w:rsidP="002518D6">
            <w:r w:rsidRPr="002518D6">
              <w:rPr>
                <w:b/>
                <w:bCs/>
              </w:rPr>
              <w:t>Generación</w:t>
            </w:r>
          </w:p>
        </w:tc>
        <w:tc>
          <w:tcPr>
            <w:tcW w:w="1673" w:type="dxa"/>
            <w:tcBorders>
              <w:top w:val="outset" w:sz="6" w:space="0" w:color="auto"/>
              <w:left w:val="outset" w:sz="6" w:space="0" w:color="auto"/>
              <w:bottom w:val="outset" w:sz="6" w:space="0" w:color="auto"/>
              <w:right w:val="outset" w:sz="6" w:space="0" w:color="auto"/>
            </w:tcBorders>
            <w:shd w:val="clear" w:color="auto" w:fill="FFFFEA"/>
            <w:tcMar>
              <w:top w:w="15" w:type="dxa"/>
              <w:left w:w="15" w:type="dxa"/>
              <w:bottom w:w="15" w:type="dxa"/>
              <w:right w:w="15" w:type="dxa"/>
            </w:tcMar>
            <w:vAlign w:val="center"/>
            <w:hideMark/>
          </w:tcPr>
          <w:p w:rsidR="002518D6" w:rsidRPr="002518D6" w:rsidRDefault="002518D6" w:rsidP="002518D6">
            <w:r w:rsidRPr="002518D6">
              <w:rPr>
                <w:b/>
                <w:bCs/>
              </w:rPr>
              <w:t>Nombre </w:t>
            </w:r>
          </w:p>
        </w:tc>
        <w:tc>
          <w:tcPr>
            <w:tcW w:w="1673" w:type="dxa"/>
            <w:tcBorders>
              <w:top w:val="outset" w:sz="6" w:space="0" w:color="auto"/>
              <w:left w:val="outset" w:sz="6" w:space="0" w:color="auto"/>
              <w:bottom w:val="outset" w:sz="6" w:space="0" w:color="auto"/>
              <w:right w:val="outset" w:sz="6" w:space="0" w:color="auto"/>
            </w:tcBorders>
            <w:shd w:val="clear" w:color="auto" w:fill="FFFFEA"/>
            <w:tcMar>
              <w:top w:w="15" w:type="dxa"/>
              <w:left w:w="15" w:type="dxa"/>
              <w:bottom w:w="15" w:type="dxa"/>
              <w:right w:w="15" w:type="dxa"/>
            </w:tcMar>
            <w:vAlign w:val="center"/>
            <w:hideMark/>
          </w:tcPr>
          <w:p w:rsidR="002518D6" w:rsidRPr="002518D6" w:rsidRDefault="002518D6" w:rsidP="002518D6">
            <w:r w:rsidRPr="002518D6">
              <w:rPr>
                <w:b/>
                <w:bCs/>
              </w:rPr>
              <w:t>Tipo de Control</w:t>
            </w:r>
          </w:p>
        </w:tc>
        <w:tc>
          <w:tcPr>
            <w:tcW w:w="1794" w:type="dxa"/>
            <w:tcBorders>
              <w:top w:val="outset" w:sz="6" w:space="0" w:color="auto"/>
              <w:left w:val="outset" w:sz="6" w:space="0" w:color="auto"/>
              <w:bottom w:val="outset" w:sz="6" w:space="0" w:color="auto"/>
              <w:right w:val="outset" w:sz="6" w:space="0" w:color="auto"/>
            </w:tcBorders>
            <w:shd w:val="clear" w:color="auto" w:fill="FFFFEA"/>
            <w:tcMar>
              <w:top w:w="15" w:type="dxa"/>
              <w:left w:w="15" w:type="dxa"/>
              <w:bottom w:w="15" w:type="dxa"/>
              <w:right w:w="15" w:type="dxa"/>
            </w:tcMar>
            <w:vAlign w:val="center"/>
            <w:hideMark/>
          </w:tcPr>
          <w:p w:rsidR="002518D6" w:rsidRPr="002518D6" w:rsidRDefault="002518D6" w:rsidP="002518D6">
            <w:r w:rsidRPr="002518D6">
              <w:rPr>
                <w:b/>
                <w:bCs/>
              </w:rPr>
              <w:t>Grado de movilidad </w:t>
            </w:r>
          </w:p>
        </w:tc>
        <w:tc>
          <w:tcPr>
            <w:tcW w:w="1167" w:type="dxa"/>
            <w:tcBorders>
              <w:top w:val="outset" w:sz="6" w:space="0" w:color="auto"/>
              <w:left w:val="outset" w:sz="6" w:space="0" w:color="auto"/>
              <w:bottom w:val="outset" w:sz="6" w:space="0" w:color="auto"/>
              <w:right w:val="outset" w:sz="6" w:space="0" w:color="auto"/>
            </w:tcBorders>
            <w:shd w:val="clear" w:color="auto" w:fill="FFFFEA"/>
            <w:tcMar>
              <w:top w:w="15" w:type="dxa"/>
              <w:left w:w="15" w:type="dxa"/>
              <w:bottom w:w="15" w:type="dxa"/>
              <w:right w:w="15" w:type="dxa"/>
            </w:tcMar>
            <w:vAlign w:val="center"/>
            <w:hideMark/>
          </w:tcPr>
          <w:p w:rsidR="002518D6" w:rsidRPr="002518D6" w:rsidRDefault="002518D6" w:rsidP="002518D6">
            <w:r w:rsidRPr="002518D6">
              <w:rPr>
                <w:b/>
                <w:bCs/>
              </w:rPr>
              <w:t>Usos más frecuentes</w:t>
            </w:r>
          </w:p>
        </w:tc>
      </w:tr>
      <w:tr w:rsidR="002518D6" w:rsidRPr="002518D6" w:rsidTr="002518D6">
        <w:trPr>
          <w:tblCellSpacing w:w="15" w:type="dxa"/>
          <w:jc w:val="center"/>
        </w:trPr>
        <w:tc>
          <w:tcPr>
            <w:tcW w:w="1673" w:type="dxa"/>
            <w:tcBorders>
              <w:top w:val="outset" w:sz="6" w:space="0" w:color="auto"/>
              <w:left w:val="outset" w:sz="6" w:space="0" w:color="auto"/>
              <w:bottom w:val="outset" w:sz="6" w:space="0" w:color="auto"/>
              <w:right w:val="outset" w:sz="6" w:space="0" w:color="auto"/>
            </w:tcBorders>
            <w:shd w:val="clear" w:color="auto" w:fill="DFFFFF"/>
            <w:tcMar>
              <w:top w:w="15" w:type="dxa"/>
              <w:left w:w="15" w:type="dxa"/>
              <w:bottom w:w="15" w:type="dxa"/>
              <w:right w:w="15" w:type="dxa"/>
            </w:tcMar>
            <w:vAlign w:val="center"/>
            <w:hideMark/>
          </w:tcPr>
          <w:p w:rsidR="002518D6" w:rsidRPr="002518D6" w:rsidRDefault="002518D6" w:rsidP="002518D6">
            <w:r w:rsidRPr="002518D6">
              <w:rPr>
                <w:b/>
                <w:bCs/>
              </w:rPr>
              <w:t>1 (1982)</w:t>
            </w:r>
          </w:p>
        </w:tc>
        <w:tc>
          <w:tcPr>
            <w:tcW w:w="1673" w:type="dxa"/>
            <w:tcBorders>
              <w:top w:val="outset" w:sz="6" w:space="0" w:color="auto"/>
              <w:left w:val="outset" w:sz="6" w:space="0" w:color="auto"/>
              <w:bottom w:val="outset" w:sz="6" w:space="0" w:color="auto"/>
              <w:right w:val="outset" w:sz="6" w:space="0" w:color="auto"/>
            </w:tcBorders>
            <w:shd w:val="clear" w:color="auto" w:fill="FFFFEA"/>
            <w:tcMar>
              <w:top w:w="15" w:type="dxa"/>
              <w:left w:w="15" w:type="dxa"/>
              <w:bottom w:w="15" w:type="dxa"/>
              <w:right w:w="15" w:type="dxa"/>
            </w:tcMar>
            <w:vAlign w:val="center"/>
            <w:hideMark/>
          </w:tcPr>
          <w:p w:rsidR="002518D6" w:rsidRPr="002518D6" w:rsidRDefault="002518D6" w:rsidP="002518D6">
            <w:r w:rsidRPr="002518D6">
              <w:rPr>
                <w:i/>
                <w:iCs/>
              </w:rPr>
              <w:t>Pick &amp; place</w:t>
            </w:r>
          </w:p>
        </w:tc>
        <w:tc>
          <w:tcPr>
            <w:tcW w:w="1673" w:type="dxa"/>
            <w:tcBorders>
              <w:top w:val="outset" w:sz="6" w:space="0" w:color="auto"/>
              <w:left w:val="outset" w:sz="6" w:space="0" w:color="auto"/>
              <w:bottom w:val="outset" w:sz="6" w:space="0" w:color="auto"/>
              <w:right w:val="outset" w:sz="6" w:space="0" w:color="auto"/>
            </w:tcBorders>
            <w:shd w:val="clear" w:color="auto" w:fill="FFFFEA"/>
            <w:tcMar>
              <w:top w:w="15" w:type="dxa"/>
              <w:left w:w="15" w:type="dxa"/>
              <w:bottom w:w="15" w:type="dxa"/>
              <w:right w:w="15" w:type="dxa"/>
            </w:tcMar>
            <w:vAlign w:val="center"/>
            <w:hideMark/>
          </w:tcPr>
          <w:p w:rsidR="002518D6" w:rsidRPr="002518D6" w:rsidRDefault="002518D6" w:rsidP="002518D6">
            <w:r w:rsidRPr="002518D6">
              <w:t>Fines de carrera, aprendizaje</w:t>
            </w:r>
          </w:p>
        </w:tc>
        <w:tc>
          <w:tcPr>
            <w:tcW w:w="1794" w:type="dxa"/>
            <w:tcBorders>
              <w:top w:val="outset" w:sz="6" w:space="0" w:color="auto"/>
              <w:left w:val="outset" w:sz="6" w:space="0" w:color="auto"/>
              <w:bottom w:val="outset" w:sz="6" w:space="0" w:color="auto"/>
              <w:right w:val="outset" w:sz="6" w:space="0" w:color="auto"/>
            </w:tcBorders>
            <w:shd w:val="clear" w:color="auto" w:fill="FFFFEA"/>
            <w:tcMar>
              <w:top w:w="15" w:type="dxa"/>
              <w:left w:w="15" w:type="dxa"/>
              <w:bottom w:w="15" w:type="dxa"/>
              <w:right w:w="15" w:type="dxa"/>
            </w:tcMar>
            <w:vAlign w:val="center"/>
            <w:hideMark/>
          </w:tcPr>
          <w:p w:rsidR="002518D6" w:rsidRPr="002518D6" w:rsidRDefault="002518D6" w:rsidP="002518D6">
            <w:r w:rsidRPr="002518D6">
              <w:t>Ninguno</w:t>
            </w:r>
          </w:p>
        </w:tc>
        <w:tc>
          <w:tcPr>
            <w:tcW w:w="1167" w:type="dxa"/>
            <w:tcBorders>
              <w:top w:val="outset" w:sz="6" w:space="0" w:color="auto"/>
              <w:left w:val="outset" w:sz="6" w:space="0" w:color="auto"/>
              <w:bottom w:val="outset" w:sz="6" w:space="0" w:color="auto"/>
              <w:right w:val="outset" w:sz="6" w:space="0" w:color="auto"/>
            </w:tcBorders>
            <w:shd w:val="clear" w:color="auto" w:fill="FFFFEA"/>
            <w:tcMar>
              <w:top w:w="15" w:type="dxa"/>
              <w:left w:w="15" w:type="dxa"/>
              <w:bottom w:w="15" w:type="dxa"/>
              <w:right w:w="15" w:type="dxa"/>
            </w:tcMar>
            <w:vAlign w:val="center"/>
            <w:hideMark/>
          </w:tcPr>
          <w:p w:rsidR="002518D6" w:rsidRPr="002518D6" w:rsidRDefault="002518D6" w:rsidP="002518D6">
            <w:r w:rsidRPr="002518D6">
              <w:t>Manipulación, servicio de maquinas</w:t>
            </w:r>
          </w:p>
        </w:tc>
      </w:tr>
      <w:tr w:rsidR="002518D6" w:rsidRPr="002518D6" w:rsidTr="002518D6">
        <w:trPr>
          <w:tblCellSpacing w:w="15" w:type="dxa"/>
          <w:jc w:val="center"/>
        </w:trPr>
        <w:tc>
          <w:tcPr>
            <w:tcW w:w="1673" w:type="dxa"/>
            <w:tcBorders>
              <w:top w:val="outset" w:sz="6" w:space="0" w:color="auto"/>
              <w:left w:val="outset" w:sz="6" w:space="0" w:color="auto"/>
              <w:bottom w:val="outset" w:sz="6" w:space="0" w:color="auto"/>
              <w:right w:val="outset" w:sz="6" w:space="0" w:color="auto"/>
            </w:tcBorders>
            <w:shd w:val="clear" w:color="auto" w:fill="DFFFFF"/>
            <w:tcMar>
              <w:top w:w="15" w:type="dxa"/>
              <w:left w:w="15" w:type="dxa"/>
              <w:bottom w:w="15" w:type="dxa"/>
              <w:right w:w="15" w:type="dxa"/>
            </w:tcMar>
            <w:vAlign w:val="center"/>
            <w:hideMark/>
          </w:tcPr>
          <w:p w:rsidR="002518D6" w:rsidRPr="002518D6" w:rsidRDefault="002518D6" w:rsidP="002518D6">
            <w:r w:rsidRPr="002518D6">
              <w:rPr>
                <w:b/>
                <w:bCs/>
              </w:rPr>
              <w:t>2 (1984)</w:t>
            </w:r>
          </w:p>
        </w:tc>
        <w:tc>
          <w:tcPr>
            <w:tcW w:w="1673" w:type="dxa"/>
            <w:tcBorders>
              <w:top w:val="outset" w:sz="6" w:space="0" w:color="auto"/>
              <w:left w:val="outset" w:sz="6" w:space="0" w:color="auto"/>
              <w:bottom w:val="outset" w:sz="6" w:space="0" w:color="auto"/>
              <w:right w:val="outset" w:sz="6" w:space="0" w:color="auto"/>
            </w:tcBorders>
            <w:shd w:val="clear" w:color="auto" w:fill="FFFFEA"/>
            <w:tcMar>
              <w:top w:w="15" w:type="dxa"/>
              <w:left w:w="15" w:type="dxa"/>
              <w:bottom w:w="15" w:type="dxa"/>
              <w:right w:w="15" w:type="dxa"/>
            </w:tcMar>
            <w:vAlign w:val="center"/>
            <w:hideMark/>
          </w:tcPr>
          <w:p w:rsidR="002518D6" w:rsidRPr="002518D6" w:rsidRDefault="002518D6" w:rsidP="002518D6">
            <w:r w:rsidRPr="002518D6">
              <w:t>Servo</w:t>
            </w:r>
          </w:p>
        </w:tc>
        <w:tc>
          <w:tcPr>
            <w:tcW w:w="1673" w:type="dxa"/>
            <w:tcBorders>
              <w:top w:val="outset" w:sz="6" w:space="0" w:color="auto"/>
              <w:left w:val="outset" w:sz="6" w:space="0" w:color="auto"/>
              <w:bottom w:val="outset" w:sz="6" w:space="0" w:color="auto"/>
              <w:right w:val="outset" w:sz="6" w:space="0" w:color="auto"/>
            </w:tcBorders>
            <w:shd w:val="clear" w:color="auto" w:fill="FFFFEA"/>
            <w:tcMar>
              <w:top w:w="15" w:type="dxa"/>
              <w:left w:w="15" w:type="dxa"/>
              <w:bottom w:w="15" w:type="dxa"/>
              <w:right w:w="15" w:type="dxa"/>
            </w:tcMar>
            <w:vAlign w:val="center"/>
            <w:hideMark/>
          </w:tcPr>
          <w:p w:rsidR="002518D6" w:rsidRPr="002518D6" w:rsidRDefault="002518D6" w:rsidP="002518D6">
            <w:r w:rsidRPr="002518D6">
              <w:t xml:space="preserve">Servo control, trayectoria continua, </w:t>
            </w:r>
            <w:r>
              <w:t>progr</w:t>
            </w:r>
            <w:bookmarkStart w:id="6" w:name="_GoBack"/>
            <w:bookmarkEnd w:id="6"/>
            <w:r w:rsidRPr="002518D6">
              <w:t>. condicional</w:t>
            </w:r>
          </w:p>
        </w:tc>
        <w:tc>
          <w:tcPr>
            <w:tcW w:w="1794" w:type="dxa"/>
            <w:tcBorders>
              <w:top w:val="outset" w:sz="6" w:space="0" w:color="auto"/>
              <w:left w:val="outset" w:sz="6" w:space="0" w:color="auto"/>
              <w:bottom w:val="outset" w:sz="6" w:space="0" w:color="auto"/>
              <w:right w:val="outset" w:sz="6" w:space="0" w:color="auto"/>
            </w:tcBorders>
            <w:shd w:val="clear" w:color="auto" w:fill="FFFFEA"/>
            <w:tcMar>
              <w:top w:w="15" w:type="dxa"/>
              <w:left w:w="15" w:type="dxa"/>
              <w:bottom w:w="15" w:type="dxa"/>
              <w:right w:w="15" w:type="dxa"/>
            </w:tcMar>
            <w:vAlign w:val="center"/>
            <w:hideMark/>
          </w:tcPr>
          <w:p w:rsidR="002518D6" w:rsidRPr="002518D6" w:rsidRDefault="002518D6" w:rsidP="002518D6">
            <w:r w:rsidRPr="002518D6">
              <w:t>Desplazamiento por vía</w:t>
            </w:r>
          </w:p>
        </w:tc>
        <w:tc>
          <w:tcPr>
            <w:tcW w:w="1167" w:type="dxa"/>
            <w:tcBorders>
              <w:top w:val="outset" w:sz="6" w:space="0" w:color="auto"/>
              <w:left w:val="outset" w:sz="6" w:space="0" w:color="auto"/>
              <w:bottom w:val="outset" w:sz="6" w:space="0" w:color="auto"/>
              <w:right w:val="outset" w:sz="6" w:space="0" w:color="auto"/>
            </w:tcBorders>
            <w:shd w:val="clear" w:color="auto" w:fill="FFFFEA"/>
            <w:tcMar>
              <w:top w:w="15" w:type="dxa"/>
              <w:left w:w="15" w:type="dxa"/>
              <w:bottom w:w="15" w:type="dxa"/>
              <w:right w:w="15" w:type="dxa"/>
            </w:tcMar>
            <w:vAlign w:val="center"/>
            <w:hideMark/>
          </w:tcPr>
          <w:p w:rsidR="002518D6" w:rsidRPr="002518D6" w:rsidRDefault="002518D6" w:rsidP="002518D6">
            <w:r w:rsidRPr="002518D6">
              <w:t>Soldadura, pintura</w:t>
            </w:r>
          </w:p>
        </w:tc>
      </w:tr>
      <w:tr w:rsidR="002518D6" w:rsidRPr="002518D6" w:rsidTr="002518D6">
        <w:trPr>
          <w:tblCellSpacing w:w="15" w:type="dxa"/>
          <w:jc w:val="center"/>
        </w:trPr>
        <w:tc>
          <w:tcPr>
            <w:tcW w:w="1673" w:type="dxa"/>
            <w:tcBorders>
              <w:top w:val="outset" w:sz="6" w:space="0" w:color="auto"/>
              <w:left w:val="outset" w:sz="6" w:space="0" w:color="auto"/>
              <w:bottom w:val="outset" w:sz="6" w:space="0" w:color="auto"/>
              <w:right w:val="outset" w:sz="6" w:space="0" w:color="auto"/>
            </w:tcBorders>
            <w:shd w:val="clear" w:color="auto" w:fill="DFFFFF"/>
            <w:tcMar>
              <w:top w:w="15" w:type="dxa"/>
              <w:left w:w="15" w:type="dxa"/>
              <w:bottom w:w="15" w:type="dxa"/>
              <w:right w:w="15" w:type="dxa"/>
            </w:tcMar>
            <w:vAlign w:val="center"/>
            <w:hideMark/>
          </w:tcPr>
          <w:p w:rsidR="002518D6" w:rsidRPr="002518D6" w:rsidRDefault="002518D6" w:rsidP="002518D6">
            <w:r w:rsidRPr="002518D6">
              <w:rPr>
                <w:b/>
                <w:bCs/>
              </w:rPr>
              <w:t>3 (1989)</w:t>
            </w:r>
          </w:p>
        </w:tc>
        <w:tc>
          <w:tcPr>
            <w:tcW w:w="1673" w:type="dxa"/>
            <w:tcBorders>
              <w:top w:val="outset" w:sz="6" w:space="0" w:color="auto"/>
              <w:left w:val="outset" w:sz="6" w:space="0" w:color="auto"/>
              <w:bottom w:val="outset" w:sz="6" w:space="0" w:color="auto"/>
              <w:right w:val="outset" w:sz="6" w:space="0" w:color="auto"/>
            </w:tcBorders>
            <w:shd w:val="clear" w:color="auto" w:fill="FFFFEA"/>
            <w:tcMar>
              <w:top w:w="15" w:type="dxa"/>
              <w:left w:w="15" w:type="dxa"/>
              <w:bottom w:w="15" w:type="dxa"/>
              <w:right w:w="15" w:type="dxa"/>
            </w:tcMar>
            <w:vAlign w:val="center"/>
            <w:hideMark/>
          </w:tcPr>
          <w:p w:rsidR="002518D6" w:rsidRPr="002518D6" w:rsidRDefault="002518D6" w:rsidP="002518D6">
            <w:r w:rsidRPr="002518D6">
              <w:t>Ensamblado</w:t>
            </w:r>
          </w:p>
        </w:tc>
        <w:tc>
          <w:tcPr>
            <w:tcW w:w="1673" w:type="dxa"/>
            <w:tcBorders>
              <w:top w:val="outset" w:sz="6" w:space="0" w:color="auto"/>
              <w:left w:val="outset" w:sz="6" w:space="0" w:color="auto"/>
              <w:bottom w:val="outset" w:sz="6" w:space="0" w:color="auto"/>
              <w:right w:val="outset" w:sz="6" w:space="0" w:color="auto"/>
            </w:tcBorders>
            <w:shd w:val="clear" w:color="auto" w:fill="FFFFEA"/>
            <w:tcMar>
              <w:top w:w="15" w:type="dxa"/>
              <w:left w:w="15" w:type="dxa"/>
              <w:bottom w:w="15" w:type="dxa"/>
              <w:right w:w="15" w:type="dxa"/>
            </w:tcMar>
            <w:vAlign w:val="center"/>
            <w:hideMark/>
          </w:tcPr>
          <w:p w:rsidR="002518D6" w:rsidRPr="002518D6" w:rsidRDefault="002518D6" w:rsidP="002518D6">
            <w:r w:rsidRPr="002518D6">
              <w:t>Servos de precisión, visión, tacto,</w:t>
            </w:r>
          </w:p>
        </w:tc>
        <w:tc>
          <w:tcPr>
            <w:tcW w:w="1794" w:type="dxa"/>
            <w:tcBorders>
              <w:top w:val="outset" w:sz="6" w:space="0" w:color="auto"/>
              <w:left w:val="outset" w:sz="6" w:space="0" w:color="auto"/>
              <w:bottom w:val="outset" w:sz="6" w:space="0" w:color="auto"/>
              <w:right w:val="outset" w:sz="6" w:space="0" w:color="auto"/>
            </w:tcBorders>
            <w:shd w:val="clear" w:color="auto" w:fill="FFFFEA"/>
            <w:tcMar>
              <w:top w:w="15" w:type="dxa"/>
              <w:left w:w="15" w:type="dxa"/>
              <w:bottom w:w="15" w:type="dxa"/>
              <w:right w:w="15" w:type="dxa"/>
            </w:tcMar>
            <w:vAlign w:val="center"/>
            <w:hideMark/>
          </w:tcPr>
          <w:p w:rsidR="002518D6" w:rsidRPr="002518D6" w:rsidRDefault="002518D6" w:rsidP="002518D6">
            <w:r w:rsidRPr="002518D6">
              <w:t>Guiado por vía</w:t>
            </w:r>
          </w:p>
        </w:tc>
        <w:tc>
          <w:tcPr>
            <w:tcW w:w="1167" w:type="dxa"/>
            <w:tcBorders>
              <w:top w:val="outset" w:sz="6" w:space="0" w:color="auto"/>
              <w:left w:val="outset" w:sz="6" w:space="0" w:color="auto"/>
              <w:bottom w:val="outset" w:sz="6" w:space="0" w:color="auto"/>
              <w:right w:val="outset" w:sz="6" w:space="0" w:color="auto"/>
            </w:tcBorders>
            <w:shd w:val="clear" w:color="auto" w:fill="FFFFEA"/>
            <w:tcMar>
              <w:top w:w="15" w:type="dxa"/>
              <w:left w:w="15" w:type="dxa"/>
              <w:bottom w:w="15" w:type="dxa"/>
              <w:right w:w="15" w:type="dxa"/>
            </w:tcMar>
            <w:vAlign w:val="center"/>
            <w:hideMark/>
          </w:tcPr>
          <w:p w:rsidR="002518D6" w:rsidRPr="002518D6" w:rsidRDefault="002518D6" w:rsidP="002518D6">
            <w:r w:rsidRPr="002518D6">
              <w:t>Ensamblado, desbardado</w:t>
            </w:r>
          </w:p>
        </w:tc>
      </w:tr>
      <w:tr w:rsidR="002518D6" w:rsidRPr="002518D6" w:rsidTr="002518D6">
        <w:trPr>
          <w:tblCellSpacing w:w="15" w:type="dxa"/>
          <w:jc w:val="center"/>
        </w:trPr>
        <w:tc>
          <w:tcPr>
            <w:tcW w:w="1673" w:type="dxa"/>
            <w:tcBorders>
              <w:top w:val="outset" w:sz="6" w:space="0" w:color="auto"/>
              <w:left w:val="outset" w:sz="6" w:space="0" w:color="auto"/>
              <w:bottom w:val="outset" w:sz="6" w:space="0" w:color="auto"/>
              <w:right w:val="outset" w:sz="6" w:space="0" w:color="auto"/>
            </w:tcBorders>
            <w:shd w:val="clear" w:color="auto" w:fill="DFFFFF"/>
            <w:tcMar>
              <w:top w:w="15" w:type="dxa"/>
              <w:left w:w="15" w:type="dxa"/>
              <w:bottom w:w="15" w:type="dxa"/>
              <w:right w:w="15" w:type="dxa"/>
            </w:tcMar>
            <w:vAlign w:val="center"/>
            <w:hideMark/>
          </w:tcPr>
          <w:p w:rsidR="002518D6" w:rsidRPr="002518D6" w:rsidRDefault="002518D6" w:rsidP="002518D6">
            <w:r w:rsidRPr="002518D6">
              <w:rPr>
                <w:b/>
                <w:bCs/>
              </w:rPr>
              <w:t>4 (2000)</w:t>
            </w:r>
          </w:p>
        </w:tc>
        <w:tc>
          <w:tcPr>
            <w:tcW w:w="1673" w:type="dxa"/>
            <w:tcBorders>
              <w:top w:val="outset" w:sz="6" w:space="0" w:color="auto"/>
              <w:left w:val="outset" w:sz="6" w:space="0" w:color="auto"/>
              <w:bottom w:val="outset" w:sz="6" w:space="0" w:color="auto"/>
              <w:right w:val="outset" w:sz="6" w:space="0" w:color="auto"/>
            </w:tcBorders>
            <w:shd w:val="clear" w:color="auto" w:fill="FFFFEA"/>
            <w:tcMar>
              <w:top w:w="15" w:type="dxa"/>
              <w:left w:w="15" w:type="dxa"/>
              <w:bottom w:w="15" w:type="dxa"/>
              <w:right w:w="15" w:type="dxa"/>
            </w:tcMar>
            <w:vAlign w:val="center"/>
            <w:hideMark/>
          </w:tcPr>
          <w:p w:rsidR="002518D6" w:rsidRPr="002518D6" w:rsidRDefault="002518D6" w:rsidP="002518D6">
            <w:r w:rsidRPr="002518D6">
              <w:t>Móvil</w:t>
            </w:r>
          </w:p>
        </w:tc>
        <w:tc>
          <w:tcPr>
            <w:tcW w:w="1673" w:type="dxa"/>
            <w:tcBorders>
              <w:top w:val="outset" w:sz="6" w:space="0" w:color="auto"/>
              <w:left w:val="outset" w:sz="6" w:space="0" w:color="auto"/>
              <w:bottom w:val="outset" w:sz="6" w:space="0" w:color="auto"/>
              <w:right w:val="outset" w:sz="6" w:space="0" w:color="auto"/>
            </w:tcBorders>
            <w:shd w:val="clear" w:color="auto" w:fill="FFFFEA"/>
            <w:tcMar>
              <w:top w:w="15" w:type="dxa"/>
              <w:left w:w="15" w:type="dxa"/>
              <w:bottom w:w="15" w:type="dxa"/>
              <w:right w:w="15" w:type="dxa"/>
            </w:tcMar>
            <w:vAlign w:val="center"/>
            <w:hideMark/>
          </w:tcPr>
          <w:p w:rsidR="002518D6" w:rsidRPr="002518D6" w:rsidRDefault="002518D6" w:rsidP="002518D6">
            <w:r w:rsidRPr="002518D6">
              <w:t>Sensores inteligentes</w:t>
            </w:r>
          </w:p>
        </w:tc>
        <w:tc>
          <w:tcPr>
            <w:tcW w:w="1794" w:type="dxa"/>
            <w:tcBorders>
              <w:top w:val="outset" w:sz="6" w:space="0" w:color="auto"/>
              <w:left w:val="outset" w:sz="6" w:space="0" w:color="auto"/>
              <w:bottom w:val="outset" w:sz="6" w:space="0" w:color="auto"/>
              <w:right w:val="outset" w:sz="6" w:space="0" w:color="auto"/>
            </w:tcBorders>
            <w:shd w:val="clear" w:color="auto" w:fill="FFFFEA"/>
            <w:tcMar>
              <w:top w:w="15" w:type="dxa"/>
              <w:left w:w="15" w:type="dxa"/>
              <w:bottom w:w="15" w:type="dxa"/>
              <w:right w:w="15" w:type="dxa"/>
            </w:tcMar>
            <w:vAlign w:val="center"/>
            <w:hideMark/>
          </w:tcPr>
          <w:p w:rsidR="002518D6" w:rsidRPr="002518D6" w:rsidRDefault="002518D6" w:rsidP="002518D6">
            <w:r w:rsidRPr="002518D6">
              <w:t>Patas, ruedas</w:t>
            </w:r>
          </w:p>
        </w:tc>
        <w:tc>
          <w:tcPr>
            <w:tcW w:w="1167" w:type="dxa"/>
            <w:tcBorders>
              <w:top w:val="outset" w:sz="6" w:space="0" w:color="auto"/>
              <w:left w:val="outset" w:sz="6" w:space="0" w:color="auto"/>
              <w:bottom w:val="outset" w:sz="6" w:space="0" w:color="auto"/>
              <w:right w:val="outset" w:sz="6" w:space="0" w:color="auto"/>
            </w:tcBorders>
            <w:shd w:val="clear" w:color="auto" w:fill="FFFFEA"/>
            <w:tcMar>
              <w:top w:w="15" w:type="dxa"/>
              <w:left w:w="15" w:type="dxa"/>
              <w:bottom w:w="15" w:type="dxa"/>
              <w:right w:w="15" w:type="dxa"/>
            </w:tcMar>
            <w:vAlign w:val="center"/>
            <w:hideMark/>
          </w:tcPr>
          <w:p w:rsidR="002518D6" w:rsidRPr="002518D6" w:rsidRDefault="002518D6" w:rsidP="002518D6">
            <w:r w:rsidRPr="002518D6">
              <w:t>Construcción, mantenimiento</w:t>
            </w:r>
          </w:p>
        </w:tc>
      </w:tr>
      <w:tr w:rsidR="002518D6" w:rsidRPr="002518D6" w:rsidTr="002518D6">
        <w:trPr>
          <w:tblCellSpacing w:w="15" w:type="dxa"/>
          <w:jc w:val="center"/>
        </w:trPr>
        <w:tc>
          <w:tcPr>
            <w:tcW w:w="1673" w:type="dxa"/>
            <w:tcBorders>
              <w:top w:val="outset" w:sz="6" w:space="0" w:color="auto"/>
              <w:left w:val="outset" w:sz="6" w:space="0" w:color="auto"/>
              <w:bottom w:val="outset" w:sz="6" w:space="0" w:color="auto"/>
              <w:right w:val="outset" w:sz="6" w:space="0" w:color="auto"/>
            </w:tcBorders>
            <w:shd w:val="clear" w:color="auto" w:fill="DFFFFF"/>
            <w:tcMar>
              <w:top w:w="15" w:type="dxa"/>
              <w:left w:w="15" w:type="dxa"/>
              <w:bottom w:w="15" w:type="dxa"/>
              <w:right w:w="15" w:type="dxa"/>
            </w:tcMar>
            <w:vAlign w:val="center"/>
            <w:hideMark/>
          </w:tcPr>
          <w:p w:rsidR="002518D6" w:rsidRPr="002518D6" w:rsidRDefault="002518D6" w:rsidP="002518D6">
            <w:r w:rsidRPr="002518D6">
              <w:rPr>
                <w:b/>
                <w:bCs/>
              </w:rPr>
              <w:t>5 (2010)</w:t>
            </w:r>
          </w:p>
        </w:tc>
        <w:tc>
          <w:tcPr>
            <w:tcW w:w="1673" w:type="dxa"/>
            <w:tcBorders>
              <w:top w:val="outset" w:sz="6" w:space="0" w:color="auto"/>
              <w:left w:val="outset" w:sz="6" w:space="0" w:color="auto"/>
              <w:bottom w:val="outset" w:sz="6" w:space="0" w:color="auto"/>
              <w:right w:val="outset" w:sz="6" w:space="0" w:color="auto"/>
            </w:tcBorders>
            <w:shd w:val="clear" w:color="auto" w:fill="FFFFEA"/>
            <w:tcMar>
              <w:top w:w="15" w:type="dxa"/>
              <w:left w:w="15" w:type="dxa"/>
              <w:bottom w:w="15" w:type="dxa"/>
              <w:right w:w="15" w:type="dxa"/>
            </w:tcMar>
            <w:vAlign w:val="center"/>
            <w:hideMark/>
          </w:tcPr>
          <w:p w:rsidR="002518D6" w:rsidRPr="002518D6" w:rsidRDefault="002518D6" w:rsidP="002518D6">
            <w:r w:rsidRPr="002518D6">
              <w:t>Especiales</w:t>
            </w:r>
          </w:p>
        </w:tc>
        <w:tc>
          <w:tcPr>
            <w:tcW w:w="1673" w:type="dxa"/>
            <w:tcBorders>
              <w:top w:val="outset" w:sz="6" w:space="0" w:color="auto"/>
              <w:left w:val="outset" w:sz="6" w:space="0" w:color="auto"/>
              <w:bottom w:val="outset" w:sz="6" w:space="0" w:color="auto"/>
              <w:right w:val="outset" w:sz="6" w:space="0" w:color="auto"/>
            </w:tcBorders>
            <w:shd w:val="clear" w:color="auto" w:fill="FFFFEA"/>
            <w:tcMar>
              <w:top w:w="15" w:type="dxa"/>
              <w:left w:w="15" w:type="dxa"/>
              <w:bottom w:w="15" w:type="dxa"/>
              <w:right w:w="15" w:type="dxa"/>
            </w:tcMar>
            <w:vAlign w:val="center"/>
            <w:hideMark/>
          </w:tcPr>
          <w:p w:rsidR="002518D6" w:rsidRPr="002518D6" w:rsidRDefault="002518D6" w:rsidP="002518D6">
            <w:r w:rsidRPr="002518D6">
              <w:t>Controlados con técnicas de IA</w:t>
            </w:r>
          </w:p>
        </w:tc>
        <w:tc>
          <w:tcPr>
            <w:tcW w:w="1794" w:type="dxa"/>
            <w:tcBorders>
              <w:top w:val="outset" w:sz="6" w:space="0" w:color="auto"/>
              <w:left w:val="outset" w:sz="6" w:space="0" w:color="auto"/>
              <w:bottom w:val="outset" w:sz="6" w:space="0" w:color="auto"/>
              <w:right w:val="outset" w:sz="6" w:space="0" w:color="auto"/>
            </w:tcBorders>
            <w:shd w:val="clear" w:color="auto" w:fill="FFFFEA"/>
            <w:tcMar>
              <w:top w:w="15" w:type="dxa"/>
              <w:left w:w="15" w:type="dxa"/>
              <w:bottom w:w="15" w:type="dxa"/>
              <w:right w:w="15" w:type="dxa"/>
            </w:tcMar>
            <w:vAlign w:val="center"/>
            <w:hideMark/>
          </w:tcPr>
          <w:p w:rsidR="002518D6" w:rsidRPr="002518D6" w:rsidRDefault="002518D6" w:rsidP="002518D6">
            <w:r w:rsidRPr="002518D6">
              <w:t>Andante, saltarín</w:t>
            </w:r>
          </w:p>
        </w:tc>
        <w:tc>
          <w:tcPr>
            <w:tcW w:w="1167" w:type="dxa"/>
            <w:tcBorders>
              <w:top w:val="outset" w:sz="6" w:space="0" w:color="auto"/>
              <w:left w:val="outset" w:sz="6" w:space="0" w:color="auto"/>
              <w:bottom w:val="outset" w:sz="6" w:space="0" w:color="auto"/>
              <w:right w:val="outset" w:sz="6" w:space="0" w:color="auto"/>
            </w:tcBorders>
            <w:shd w:val="clear" w:color="auto" w:fill="FFFFEA"/>
            <w:tcMar>
              <w:top w:w="15" w:type="dxa"/>
              <w:left w:w="15" w:type="dxa"/>
              <w:bottom w:w="15" w:type="dxa"/>
              <w:right w:w="15" w:type="dxa"/>
            </w:tcMar>
            <w:vAlign w:val="center"/>
            <w:hideMark/>
          </w:tcPr>
          <w:p w:rsidR="002518D6" w:rsidRPr="002518D6" w:rsidRDefault="002518D6" w:rsidP="002518D6">
            <w:r w:rsidRPr="002518D6">
              <w:t>Militar, espacial</w:t>
            </w:r>
          </w:p>
        </w:tc>
      </w:tr>
    </w:tbl>
    <w:p w:rsidR="00807ED9" w:rsidRDefault="00807ED9"/>
    <w:sectPr w:rsidR="00807E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A711D"/>
    <w:multiLevelType w:val="multilevel"/>
    <w:tmpl w:val="48F43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3578C8"/>
    <w:multiLevelType w:val="multilevel"/>
    <w:tmpl w:val="D6BA5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69F0E17"/>
    <w:multiLevelType w:val="multilevel"/>
    <w:tmpl w:val="8B48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0D7"/>
    <w:rsid w:val="002518D6"/>
    <w:rsid w:val="00807ED9"/>
    <w:rsid w:val="00F320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2F0D1-B99F-40BA-8AAD-C1C0C5D2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518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3765">
      <w:bodyDiv w:val="1"/>
      <w:marLeft w:val="0"/>
      <w:marRight w:val="0"/>
      <w:marTop w:val="0"/>
      <w:marBottom w:val="0"/>
      <w:divBdr>
        <w:top w:val="none" w:sz="0" w:space="0" w:color="auto"/>
        <w:left w:val="none" w:sz="0" w:space="0" w:color="auto"/>
        <w:bottom w:val="none" w:sz="0" w:space="0" w:color="auto"/>
        <w:right w:val="none" w:sz="0" w:space="0" w:color="auto"/>
      </w:divBdr>
      <w:divsChild>
        <w:div w:id="124466257">
          <w:blockQuote w:val="1"/>
          <w:marLeft w:val="720"/>
          <w:marRight w:val="720"/>
          <w:marTop w:val="100"/>
          <w:marBottom w:val="100"/>
          <w:divBdr>
            <w:top w:val="none" w:sz="0" w:space="0" w:color="auto"/>
            <w:left w:val="none" w:sz="0" w:space="0" w:color="auto"/>
            <w:bottom w:val="none" w:sz="0" w:space="0" w:color="auto"/>
            <w:right w:val="none" w:sz="0" w:space="0" w:color="auto"/>
          </w:divBdr>
        </w:div>
        <w:div w:id="333193752">
          <w:blockQuote w:val="1"/>
          <w:marLeft w:val="720"/>
          <w:marRight w:val="720"/>
          <w:marTop w:val="100"/>
          <w:marBottom w:val="100"/>
          <w:divBdr>
            <w:top w:val="none" w:sz="0" w:space="0" w:color="auto"/>
            <w:left w:val="none" w:sz="0" w:space="0" w:color="auto"/>
            <w:bottom w:val="none" w:sz="0" w:space="0" w:color="auto"/>
            <w:right w:val="none" w:sz="0" w:space="0" w:color="auto"/>
          </w:divBdr>
        </w:div>
        <w:div w:id="2195643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402133">
          <w:blockQuote w:val="1"/>
          <w:marLeft w:val="720"/>
          <w:marRight w:val="720"/>
          <w:marTop w:val="100"/>
          <w:marBottom w:val="100"/>
          <w:divBdr>
            <w:top w:val="none" w:sz="0" w:space="0" w:color="auto"/>
            <w:left w:val="none" w:sz="0" w:space="0" w:color="auto"/>
            <w:bottom w:val="none" w:sz="0" w:space="0" w:color="auto"/>
            <w:right w:val="none" w:sz="0" w:space="0" w:color="auto"/>
          </w:divBdr>
        </w:div>
        <w:div w:id="551891445">
          <w:blockQuote w:val="1"/>
          <w:marLeft w:val="720"/>
          <w:marRight w:val="720"/>
          <w:marTop w:val="100"/>
          <w:marBottom w:val="100"/>
          <w:divBdr>
            <w:top w:val="none" w:sz="0" w:space="0" w:color="auto"/>
            <w:left w:val="none" w:sz="0" w:space="0" w:color="auto"/>
            <w:bottom w:val="none" w:sz="0" w:space="0" w:color="auto"/>
            <w:right w:val="none" w:sz="0" w:space="0" w:color="auto"/>
          </w:divBdr>
        </w:div>
        <w:div w:id="49842785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03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54128485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67662">
          <w:blockQuote w:val="1"/>
          <w:marLeft w:val="720"/>
          <w:marRight w:val="720"/>
          <w:marTop w:val="100"/>
          <w:marBottom w:val="100"/>
          <w:divBdr>
            <w:top w:val="none" w:sz="0" w:space="0" w:color="auto"/>
            <w:left w:val="none" w:sz="0" w:space="0" w:color="auto"/>
            <w:bottom w:val="none" w:sz="0" w:space="0" w:color="auto"/>
            <w:right w:val="none" w:sz="0" w:space="0" w:color="auto"/>
          </w:divBdr>
        </w:div>
        <w:div w:id="690035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018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platea.pntic.mec.es/vgonzale/cyr_0204/ctrl_rob/robotica/industrial.htm" TargetMode="External"/><Relationship Id="rId18" Type="http://schemas.openxmlformats.org/officeDocument/2006/relationships/image" Target="media/image6.gi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platea.pntic.mec.es/vgonzale/cyr_0204/ctrl_rob/robotica/industrial.htm#arriba" TargetMode="External"/><Relationship Id="rId12" Type="http://schemas.openxmlformats.org/officeDocument/2006/relationships/hyperlink" Target="http://platea.pntic.mec.es/vgonzale/cyr_0204/ctrl_rob/robotica/industrial.htm" TargetMode="External"/><Relationship Id="rId17" Type="http://schemas.openxmlformats.org/officeDocument/2006/relationships/hyperlink" Target="http://platea.pntic.mec.es/vgonzale/cyr_0204/ctrl_rob/robotica/industrial.htm#clasificacion" TargetMode="External"/><Relationship Id="rId2" Type="http://schemas.openxmlformats.org/officeDocument/2006/relationships/styles" Target="styles.xml"/><Relationship Id="rId16" Type="http://schemas.openxmlformats.org/officeDocument/2006/relationships/image" Target="media/image5.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platea.pntic.mec.es/vgonzale/cyr_0204/ctrl_rob/robotica/industrial.htm" TargetMode="External"/><Relationship Id="rId5" Type="http://schemas.openxmlformats.org/officeDocument/2006/relationships/hyperlink" Target="http://platea.pntic.mec.es/vgonzale/cyr_0204/ctrl_rob/robotica/sistema/morfologia.htm" TargetMode="External"/><Relationship Id="rId15" Type="http://schemas.openxmlformats.org/officeDocument/2006/relationships/image" Target="media/image4.gif"/><Relationship Id="rId10" Type="http://schemas.openxmlformats.org/officeDocument/2006/relationships/hyperlink" Target="http://platea.pntic.mec.es/vgonzale/cyr_0204/ctrl_rob/robotica/industrial.htm"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platea.pntic.mec.es/vgonzale/cyr_0204/ctrl_rob/robotica/industrial.htm" TargetMode="External"/><Relationship Id="rId14" Type="http://schemas.openxmlformats.org/officeDocument/2006/relationships/image" Target="media/image3.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1542</Words>
  <Characters>8484</Characters>
  <Application>Microsoft Office Word</Application>
  <DocSecurity>0</DocSecurity>
  <Lines>70</Lines>
  <Paragraphs>20</Paragraphs>
  <ScaleCrop>false</ScaleCrop>
  <Company/>
  <LinksUpToDate>false</LinksUpToDate>
  <CharactersWithSpaces>10006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martinez</dc:creator>
  <cp:keywords/>
  <dc:description/>
  <cp:lastModifiedBy>joy martinez</cp:lastModifiedBy>
  <cp:revision>2</cp:revision>
  <dcterms:created xsi:type="dcterms:W3CDTF">2015-05-26T05:43:00Z</dcterms:created>
  <dcterms:modified xsi:type="dcterms:W3CDTF">2015-05-26T05:45:00Z</dcterms:modified>
</cp:coreProperties>
</file>