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17" w:rsidRDefault="001E2117" w:rsidP="001E2117">
      <w:pPr>
        <w:pBdr>
          <w:top w:val="single" w:sz="4" w:space="1" w:color="auto"/>
          <w:bottom w:val="single" w:sz="4" w:space="1" w:color="auto"/>
        </w:pBdr>
        <w:spacing w:before="100" w:beforeAutospacing="1" w:after="100" w:afterAutospacing="1" w:line="240" w:lineRule="auto"/>
        <w:contextualSpacing/>
      </w:pPr>
      <w:r>
        <w:t>Professeur : Josianne Béchard</w:t>
      </w:r>
    </w:p>
    <w:p w:rsidR="00784584" w:rsidRDefault="00784584" w:rsidP="001E2117">
      <w:pPr>
        <w:pBdr>
          <w:top w:val="single" w:sz="4" w:space="1" w:color="auto"/>
          <w:bottom w:val="single" w:sz="4" w:space="1" w:color="auto"/>
        </w:pBdr>
        <w:spacing w:before="100" w:beforeAutospacing="1" w:after="100" w:afterAutospacing="1" w:line="240" w:lineRule="auto"/>
        <w:contextualSpacing/>
      </w:pPr>
      <w:r>
        <w:t>Sujets du cours :</w:t>
      </w:r>
      <w:r w:rsidR="00DF740D">
        <w:t xml:space="preserve"> 203 NYA 05</w:t>
      </w:r>
    </w:p>
    <w:p w:rsidR="00784584" w:rsidRDefault="00F30F5B" w:rsidP="001E211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6" type="#_x0000_t202" style="position:absolute;margin-left:204.9pt;margin-top:.9pt;width:230.4pt;height:50.7pt;z-index:251909120">
            <v:textbox>
              <w:txbxContent>
                <w:p w:rsidR="008F2954" w:rsidRPr="00852815" w:rsidRDefault="008F2954">
                  <w:r w:rsidRPr="00852815">
                    <w:t xml:space="preserve">Toutes les représentations </w:t>
                  </w:r>
                  <w:r>
                    <w:t>des présentes notes de cours sont</w:t>
                  </w:r>
                  <w:r w:rsidRPr="00852815">
                    <w:t xml:space="preserve"> tirée</w:t>
                  </w:r>
                  <w:r>
                    <w:t xml:space="preserve">s (ou inspirées) du livre de Harris Benson Physique 1 : Mécanique </w:t>
                  </w:r>
                </w:p>
              </w:txbxContent>
            </v:textbox>
          </v:shape>
        </w:pict>
      </w:r>
    </w:p>
    <w:p w:rsidR="00E817C3" w:rsidRPr="001C7DC7" w:rsidRDefault="00E817C3" w:rsidP="001E2117">
      <w:pPr>
        <w:rPr>
          <w:rFonts w:ascii="Times New Roman" w:hAnsi="Times New Roman"/>
        </w:rPr>
      </w:pPr>
      <w:r w:rsidRPr="00BF4C97">
        <w:rPr>
          <w:rFonts w:ascii="Times New Roman" w:hAnsi="Times New Roman"/>
          <w:shadow/>
          <w:sz w:val="28"/>
          <w:szCs w:val="28"/>
        </w:rPr>
        <w:t xml:space="preserve">Chapitre </w:t>
      </w:r>
      <w:r>
        <w:rPr>
          <w:rFonts w:ascii="Times New Roman" w:hAnsi="Times New Roman"/>
          <w:shadow/>
          <w:sz w:val="28"/>
          <w:szCs w:val="28"/>
        </w:rPr>
        <w:t>2</w:t>
      </w:r>
      <w:r>
        <w:rPr>
          <w:rFonts w:ascii="Times New Roman" w:hAnsi="Times New Roman"/>
        </w:rPr>
        <w:t> : Les vecteurs</w:t>
      </w:r>
    </w:p>
    <w:p w:rsidR="00E817C3" w:rsidRDefault="00E817C3" w:rsidP="00E817C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FID34HGSet1" w:hAnsi="TimesNewRomanPSMTFID34HGSet1" w:cs="TimesNewRomanPSMTFID34HGSet1"/>
          <w:color w:val="010101"/>
          <w:sz w:val="20"/>
          <w:szCs w:val="20"/>
          <w:lang w:eastAsia="fr-CA"/>
        </w:rPr>
      </w:pPr>
      <w:r>
        <w:rPr>
          <w:rFonts w:ascii="TimesNewRomanPSMTFID34HGSet1" w:hAnsi="TimesNewRomanPSMTFID34HGSet1" w:cs="TimesNewRomanPSMTFID34HGSet1"/>
          <w:color w:val="010101"/>
          <w:sz w:val="20"/>
          <w:szCs w:val="20"/>
          <w:lang w:eastAsia="fr-CA"/>
        </w:rPr>
        <w:t>Être capable :</w:t>
      </w:r>
    </w:p>
    <w:p w:rsidR="00E817C3" w:rsidRDefault="00E817C3" w:rsidP="00E817C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FID34HGSet1" w:hAnsi="TimesNewRomanPSMTFID34HGSet1" w:cs="TimesNewRomanPSMTFID34HGSet1"/>
          <w:color w:val="010101"/>
          <w:sz w:val="20"/>
          <w:szCs w:val="20"/>
          <w:lang w:eastAsia="fr-CA"/>
        </w:rPr>
      </w:pPr>
    </w:p>
    <w:p w:rsidR="00E817C3" w:rsidRDefault="00E817C3" w:rsidP="00E817C3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26" w:hanging="142"/>
        <w:rPr>
          <w:rFonts w:ascii="TimesNewRomanPSMTFID34HGSet1" w:hAnsi="TimesNewRomanPSMTFID34HGSet1" w:cs="TimesNewRomanPSMTFID34HGSet1"/>
          <w:color w:val="010101"/>
          <w:sz w:val="20"/>
          <w:szCs w:val="20"/>
          <w:lang w:eastAsia="fr-CA"/>
        </w:rPr>
      </w:pPr>
      <w:r>
        <w:rPr>
          <w:rFonts w:ascii="OpenSymbolFID132HGSet2" w:hAnsi="OpenSymbolFID132HGSet2" w:cs="OpenSymbolFID132HGSet2"/>
          <w:color w:val="010101"/>
          <w:sz w:val="24"/>
          <w:szCs w:val="24"/>
          <w:lang w:eastAsia="fr-CA"/>
        </w:rPr>
        <w:t xml:space="preserve">- </w:t>
      </w:r>
      <w:r>
        <w:rPr>
          <w:rFonts w:ascii="TimesNewRomanPSMTFID34HGSet1" w:hAnsi="TimesNewRomanPSMTFID34HGSet1" w:cs="TimesNewRomanPSMTFID34HGSet1"/>
          <w:color w:val="010101"/>
          <w:sz w:val="20"/>
          <w:szCs w:val="20"/>
          <w:lang w:eastAsia="fr-CA"/>
        </w:rPr>
        <w:t xml:space="preserve">de définir et de représenter par symbole ou par graphique une quantité vectorielle ; </w:t>
      </w:r>
    </w:p>
    <w:p w:rsidR="00E817C3" w:rsidRDefault="00E817C3" w:rsidP="00E817C3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26" w:hanging="142"/>
        <w:rPr>
          <w:rFonts w:ascii="TimesNewRomanPSMTFID34HGSet1" w:hAnsi="TimesNewRomanPSMTFID34HGSet1" w:cs="TimesNewRomanPSMTFID34HGSet1"/>
          <w:color w:val="010101"/>
          <w:sz w:val="20"/>
          <w:szCs w:val="20"/>
          <w:lang w:eastAsia="fr-CA"/>
        </w:rPr>
      </w:pPr>
      <w:r>
        <w:rPr>
          <w:rFonts w:ascii="OpenSymbolFID132HGSet2" w:hAnsi="OpenSymbolFID132HGSet2" w:cs="OpenSymbolFID132HGSet2"/>
          <w:color w:val="010101"/>
          <w:sz w:val="24"/>
          <w:szCs w:val="24"/>
          <w:lang w:eastAsia="fr-CA"/>
        </w:rPr>
        <w:t xml:space="preserve">- </w:t>
      </w:r>
      <w:r>
        <w:rPr>
          <w:rFonts w:ascii="TimesNewRomanPSMTFID34HGSet1" w:hAnsi="TimesNewRomanPSMTFID34HGSet1" w:cs="TimesNewRomanPSMTFID34HGSet1"/>
          <w:color w:val="010101"/>
          <w:sz w:val="20"/>
          <w:szCs w:val="20"/>
          <w:lang w:eastAsia="fr-CA"/>
        </w:rPr>
        <w:t xml:space="preserve">de faire la différence entre quantité scalaire et quantité vectorielle ; </w:t>
      </w:r>
    </w:p>
    <w:p w:rsidR="00E817C3" w:rsidRDefault="00E817C3" w:rsidP="00E817C3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26" w:hanging="142"/>
        <w:rPr>
          <w:rFonts w:ascii="TimesNewRomanPSMTFID34HGSet1" w:hAnsi="TimesNewRomanPSMTFID34HGSet1" w:cs="TimesNewRomanPSMTFID34HGSet1"/>
          <w:color w:val="010101"/>
          <w:sz w:val="20"/>
          <w:szCs w:val="20"/>
          <w:lang w:eastAsia="fr-CA"/>
        </w:rPr>
      </w:pPr>
      <w:r>
        <w:rPr>
          <w:rFonts w:ascii="OpenSymbolFID132HGSet2" w:hAnsi="OpenSymbolFID132HGSet2" w:cs="OpenSymbolFID132HGSet2"/>
          <w:color w:val="010101"/>
          <w:sz w:val="24"/>
          <w:szCs w:val="24"/>
          <w:lang w:eastAsia="fr-CA"/>
        </w:rPr>
        <w:t xml:space="preserve">- </w:t>
      </w:r>
      <w:r>
        <w:rPr>
          <w:rFonts w:ascii="TimesNewRomanPSMTFID34HGSet1" w:hAnsi="TimesNewRomanPSMTFID34HGSet1" w:cs="TimesNewRomanPSMTFID34HGSet1"/>
          <w:color w:val="010101"/>
          <w:sz w:val="20"/>
          <w:szCs w:val="20"/>
          <w:lang w:eastAsia="fr-CA"/>
        </w:rPr>
        <w:t>de transformer l'expression d'un vecteur de la forme polaire à la forme cartésienne et inversement ;</w:t>
      </w:r>
    </w:p>
    <w:p w:rsidR="00E817C3" w:rsidRDefault="00E817C3" w:rsidP="00E817C3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26" w:hanging="142"/>
        <w:rPr>
          <w:rFonts w:ascii="TimesNewRomanPSMTFID34HGSet1" w:hAnsi="TimesNewRomanPSMTFID34HGSet1" w:cs="TimesNewRomanPSMTFID34HGSet1"/>
          <w:color w:val="010101"/>
          <w:sz w:val="20"/>
          <w:szCs w:val="20"/>
          <w:lang w:eastAsia="fr-CA"/>
        </w:rPr>
      </w:pPr>
      <w:r>
        <w:rPr>
          <w:rFonts w:ascii="OpenSymbolFID132HGSet2" w:hAnsi="OpenSymbolFID132HGSet2" w:cs="OpenSymbolFID132HGSet2"/>
          <w:color w:val="010101"/>
          <w:sz w:val="24"/>
          <w:szCs w:val="24"/>
          <w:lang w:eastAsia="fr-CA"/>
        </w:rPr>
        <w:t xml:space="preserve">- </w:t>
      </w:r>
      <w:r>
        <w:rPr>
          <w:rFonts w:ascii="TimesNewRomanPSMTFID34HGSet1" w:hAnsi="TimesNewRomanPSMTFID34HGSet1" w:cs="TimesNewRomanPSMTFID34HGSet1"/>
          <w:color w:val="010101"/>
          <w:sz w:val="20"/>
          <w:szCs w:val="20"/>
          <w:lang w:eastAsia="fr-CA"/>
        </w:rPr>
        <w:t>d'additionner et de soustraire les vecteurs par la méthode graphique et analytique;</w:t>
      </w:r>
    </w:p>
    <w:p w:rsidR="00E817C3" w:rsidRDefault="00E817C3" w:rsidP="00E817C3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26" w:hanging="142"/>
        <w:rPr>
          <w:rFonts w:ascii="TimesNewRomanPSMTFID34HGSet1" w:hAnsi="TimesNewRomanPSMTFID34HGSet1" w:cs="TimesNewRomanPSMTFID34HGSet1"/>
          <w:color w:val="010101"/>
          <w:sz w:val="20"/>
          <w:szCs w:val="20"/>
          <w:lang w:eastAsia="fr-CA"/>
        </w:rPr>
      </w:pPr>
      <w:r>
        <w:rPr>
          <w:rFonts w:ascii="OpenSymbolFID132HGSet2" w:hAnsi="OpenSymbolFID132HGSet2" w:cs="OpenSymbolFID132HGSet2"/>
          <w:color w:val="010101"/>
          <w:sz w:val="24"/>
          <w:szCs w:val="24"/>
          <w:lang w:eastAsia="fr-CA"/>
        </w:rPr>
        <w:t xml:space="preserve">- </w:t>
      </w:r>
      <w:r>
        <w:rPr>
          <w:rFonts w:ascii="TimesNewRomanPSMTFID34HGSet1" w:hAnsi="TimesNewRomanPSMTFID34HGSet1" w:cs="TimesNewRomanPSMTFID34HGSet1"/>
          <w:color w:val="010101"/>
          <w:sz w:val="20"/>
          <w:szCs w:val="20"/>
          <w:lang w:eastAsia="fr-CA"/>
        </w:rPr>
        <w:t>de multiplier un vecteur par un scalaire ;</w:t>
      </w:r>
    </w:p>
    <w:p w:rsidR="00E817C3" w:rsidRDefault="00E817C3" w:rsidP="00E817C3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26" w:hanging="142"/>
        <w:rPr>
          <w:rFonts w:ascii="TimesNewRomanPSMTFID34HGSet1" w:hAnsi="TimesNewRomanPSMTFID34HGSet1" w:cs="TimesNewRomanPSMTFID34HGSet1"/>
          <w:color w:val="010101"/>
          <w:sz w:val="20"/>
          <w:szCs w:val="20"/>
          <w:lang w:eastAsia="fr-CA"/>
        </w:rPr>
      </w:pPr>
      <w:r>
        <w:rPr>
          <w:rFonts w:ascii="OpenSymbolFID132HGSet2" w:hAnsi="OpenSymbolFID132HGSet2" w:cs="OpenSymbolFID132HGSet2"/>
          <w:color w:val="010101"/>
          <w:sz w:val="24"/>
          <w:szCs w:val="24"/>
          <w:lang w:eastAsia="fr-CA"/>
        </w:rPr>
        <w:t xml:space="preserve">- </w:t>
      </w:r>
      <w:r>
        <w:rPr>
          <w:rFonts w:ascii="TimesNewRomanPSMTFID34HGSet1" w:hAnsi="TimesNewRomanPSMTFID34HGSet1" w:cs="TimesNewRomanPSMTFID34HGSet1"/>
          <w:color w:val="010101"/>
          <w:sz w:val="20"/>
          <w:szCs w:val="20"/>
          <w:lang w:eastAsia="fr-CA"/>
        </w:rPr>
        <w:t>de décomposer un vecteur suivant un système d'axe donné ;</w:t>
      </w:r>
    </w:p>
    <w:p w:rsidR="003E2211" w:rsidRDefault="00E817C3" w:rsidP="00E817C3">
      <w:pPr>
        <w:pBdr>
          <w:top w:val="single" w:sz="4" w:space="1" w:color="auto"/>
          <w:bottom w:val="single" w:sz="4" w:space="1" w:color="auto"/>
        </w:pBdr>
        <w:ind w:left="426" w:hanging="142"/>
        <w:rPr>
          <w:rFonts w:ascii="Times New Roman" w:hAnsi="Times New Roman"/>
        </w:rPr>
      </w:pPr>
      <w:r>
        <w:rPr>
          <w:rFonts w:ascii="OpenSymbolFID132HGSet2" w:hAnsi="OpenSymbolFID132HGSet2" w:cs="OpenSymbolFID132HGSet2"/>
          <w:color w:val="010101"/>
          <w:sz w:val="24"/>
          <w:szCs w:val="24"/>
          <w:lang w:eastAsia="fr-CA"/>
        </w:rPr>
        <w:t xml:space="preserve">- </w:t>
      </w:r>
      <w:r>
        <w:rPr>
          <w:rFonts w:ascii="TimesNewRomanPSMTFID34HGSet1" w:hAnsi="TimesNewRomanPSMTFID34HGSet1" w:cs="TimesNewRomanPSMTFID34HGSet1"/>
          <w:color w:val="010101"/>
          <w:sz w:val="20"/>
          <w:szCs w:val="20"/>
          <w:lang w:eastAsia="fr-CA"/>
        </w:rPr>
        <w:t>d'effectuer le produit scalaire et le produit vectoriel de deux vecteurs.</w:t>
      </w:r>
    </w:p>
    <w:p w:rsidR="00955EB4" w:rsidRDefault="00955EB4" w:rsidP="00955EB4">
      <w:pPr>
        <w:ind w:left="426"/>
        <w:rPr>
          <w:rFonts w:ascii="Times New Roman" w:hAnsi="Times New Roman"/>
        </w:rPr>
      </w:pPr>
    </w:p>
    <w:p w:rsidR="000434E4" w:rsidRPr="00B7087D" w:rsidRDefault="00103784" w:rsidP="00DF740D">
      <w:pPr>
        <w:rPr>
          <w:u w:val="single"/>
        </w:rPr>
      </w:pPr>
      <w:r w:rsidRPr="00B7087D">
        <w:rPr>
          <w:u w:val="single"/>
        </w:rPr>
        <w:t>2.1 Vecteur et scalaire</w:t>
      </w:r>
    </w:p>
    <w:p w:rsidR="00103784" w:rsidRDefault="00103784" w:rsidP="00DF740D">
      <w:r>
        <w:tab/>
        <w:t>Scalaire : grandeur physique qui n’a pas d’orientation</w:t>
      </w:r>
      <w:r w:rsidR="00EF39F4">
        <w:t>.</w:t>
      </w:r>
    </w:p>
    <w:p w:rsidR="00103784" w:rsidRDefault="00103784" w:rsidP="00DF740D">
      <w:r>
        <w:tab/>
        <w:t xml:space="preserve">Vecteur : quantité mathématique définie par une longueur, une direction et un sens. </w:t>
      </w:r>
    </w:p>
    <w:p w:rsidR="002A4D97" w:rsidRDefault="00F30F5B" w:rsidP="00DF740D">
      <w:r>
        <w:rPr>
          <w:noProof/>
          <w:lang w:eastAsia="fr-CA"/>
        </w:rPr>
        <w:pict>
          <v:shape id="_x0000_s1044" type="#_x0000_t202" style="position:absolute;margin-left:201.75pt;margin-top:13.6pt;width:265.45pt;height:120.85pt;z-index:251675648" fillcolor="#9bbb59 [3206]" strokecolor="#f2f2f2 [3041]" strokeweight="3pt">
            <v:shadow on="t" type="perspective" color="#4e6128 [1606]" opacity=".5" offset="1pt" offset2="-1pt"/>
            <v:textbox>
              <w:txbxContent>
                <w:p w:rsidR="008F2954" w:rsidRPr="00CB1B83" w:rsidRDefault="008F2954">
                  <w:pPr>
                    <w:rPr>
                      <w:sz w:val="20"/>
                      <w:szCs w:val="20"/>
                    </w:rPr>
                  </w:pPr>
                  <w:r w:rsidRPr="00CB1B83">
                    <w:rPr>
                      <w:sz w:val="20"/>
                      <w:szCs w:val="20"/>
                    </w:rPr>
                    <w:t xml:space="preserve">Ce graphique représente </w:t>
                  </w:r>
                  <w:r w:rsidRPr="0046233A">
                    <w:rPr>
                      <w:b/>
                      <w:sz w:val="20"/>
                      <w:szCs w:val="20"/>
                    </w:rPr>
                    <w:t>la trajectoire</w:t>
                  </w:r>
                  <w:r w:rsidRPr="00CB1B83">
                    <w:rPr>
                      <w:sz w:val="20"/>
                      <w:szCs w:val="20"/>
                    </w:rPr>
                    <w:t xml:space="preserve"> d’une automobile de Montréal à Québec. La courbe représente </w:t>
                  </w:r>
                  <w:r w:rsidRPr="0046233A">
                    <w:rPr>
                      <w:b/>
                      <w:sz w:val="20"/>
                      <w:szCs w:val="20"/>
                    </w:rPr>
                    <w:t>la distance parcourue</w:t>
                  </w:r>
                  <w:r w:rsidRPr="00CB1B83">
                    <w:rPr>
                      <w:sz w:val="20"/>
                      <w:szCs w:val="20"/>
                    </w:rPr>
                    <w:t xml:space="preserve">. La variation ou le changement de position de l’automobile est appelé </w:t>
                  </w:r>
                  <w:r w:rsidRPr="0046233A">
                    <w:rPr>
                      <w:b/>
                      <w:sz w:val="20"/>
                      <w:szCs w:val="20"/>
                    </w:rPr>
                    <w:t>déplacement</w:t>
                  </w:r>
                  <w:r w:rsidRPr="00CB1B83">
                    <w:rPr>
                      <w:sz w:val="20"/>
                      <w:szCs w:val="20"/>
                    </w:rPr>
                    <w:t>. Le déplacement dépend uniquement des coordonnées</w:t>
                  </w:r>
                  <w:r>
                    <w:rPr>
                      <w:sz w:val="20"/>
                      <w:szCs w:val="20"/>
                    </w:rPr>
                    <w:t xml:space="preserve"> des positions initial et final. Le déplacement dépend de la longueur du segment de droite et de son orientation (angle θ fait avec l’axe des x).</w:t>
                  </w:r>
                </w:p>
              </w:txbxContent>
            </v:textbox>
          </v:shape>
        </w:pict>
      </w:r>
      <w:r>
        <w:rPr>
          <w:noProof/>
          <w:lang w:eastAsia="fr-CA"/>
        </w:rPr>
        <w:pict>
          <v:shape id="_x0000_s1043" type="#_x0000_t202" style="position:absolute;margin-left:132.9pt;margin-top:70.6pt;width:62.05pt;height:18.15pt;z-index:251674624" strokecolor="white [3212]">
            <v:textbox>
              <w:txbxContent>
                <w:p w:rsidR="008F2954" w:rsidRPr="00CB1B83" w:rsidRDefault="008F2954">
                  <w:pPr>
                    <w:rPr>
                      <w:sz w:val="18"/>
                      <w:szCs w:val="18"/>
                      <w:lang w:val="en-CA"/>
                    </w:rPr>
                  </w:pPr>
                  <w:r w:rsidRPr="00CB1B83">
                    <w:rPr>
                      <w:sz w:val="18"/>
                      <w:szCs w:val="18"/>
                      <w:lang w:val="en-CA"/>
                    </w:rPr>
                    <w:t>200  km</w:t>
                  </w:r>
                </w:p>
              </w:txbxContent>
            </v:textbox>
          </v:shape>
        </w:pict>
      </w:r>
      <w:r>
        <w:rPr>
          <w:noProof/>
          <w:lang w:eastAsia="fr-CA"/>
        </w:rPr>
        <w:pict>
          <v:shape id="_x0000_s1042" type="#_x0000_t202" style="position:absolute;margin-left:75.3pt;margin-top:36.3pt;width:48.8pt;height:18.05pt;z-index:251673600" strokecolor="white [3212]">
            <v:textbox>
              <w:txbxContent>
                <w:p w:rsidR="008F2954" w:rsidRPr="00CB1B83" w:rsidRDefault="008F2954">
                  <w:pPr>
                    <w:rPr>
                      <w:sz w:val="16"/>
                      <w:szCs w:val="16"/>
                      <w:lang w:val="en-CA"/>
                    </w:rPr>
                  </w:pPr>
                  <w:r w:rsidRPr="00CB1B83">
                    <w:rPr>
                      <w:sz w:val="16"/>
                      <w:szCs w:val="16"/>
                      <w:lang w:val="en-CA"/>
                    </w:rPr>
                    <w:t>260 km</w:t>
                  </w:r>
                </w:p>
              </w:txbxContent>
            </v:textbox>
          </v:shape>
        </w:pict>
      </w:r>
      <w:r>
        <w:rPr>
          <w:noProof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88.45pt;margin-top:74.35pt;width:44.45pt;height:5.1pt;flip:x y;z-index:251672576" o:connectortype="straight">
            <v:stroke endarrow="block"/>
          </v:shape>
        </w:pict>
      </w:r>
      <w:r>
        <w:rPr>
          <w:noProof/>
          <w:lang w:eastAsia="fr-CA"/>
        </w:rPr>
        <w:pict>
          <v:shape id="_x0000_s1040" type="#_x0000_t32" style="position:absolute;margin-left:80.9pt;margin-top:49.3pt;width:7.55pt;height:21.25pt;flip:x;z-index:251671552" o:connectortype="straight">
            <v:stroke endarrow="block"/>
          </v:shape>
        </w:pict>
      </w:r>
      <w:r>
        <w:rPr>
          <w:noProof/>
          <w:lang w:eastAsia="fr-CA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9" type="#_x0000_t38" style="position:absolute;margin-left:41.35pt;margin-top:66.2pt;width:65.95pt;height:30.5pt;flip:y;z-index:251670528" o:connectortype="curved" adj="10792,354594,-43020"/>
        </w:pict>
      </w:r>
      <w:r>
        <w:rPr>
          <w:noProof/>
          <w:lang w:eastAsia="fr-CA"/>
        </w:rPr>
        <w:pict>
          <v:group id="_x0000_s1038" style="position:absolute;margin-left:13.3pt;margin-top:13.6pt;width:127.2pt;height:108.3pt;z-index:251669504" coordorigin="751,7801" coordsize="2544,2166">
            <v:shape id="_x0000_s1034" type="#_x0000_t202" style="position:absolute;left:1114;top:9379;width:564;height:400" strokecolor="white [3212]">
              <v:fill opacity="0"/>
              <v:textbox>
                <w:txbxContent>
                  <w:p w:rsidR="008F2954" w:rsidRPr="00103784" w:rsidRDefault="008F2954">
                    <w:pPr>
                      <w:rPr>
                        <w:sz w:val="16"/>
                        <w:lang w:val="en-CA"/>
                      </w:rPr>
                    </w:pPr>
                    <w:r w:rsidRPr="00103784">
                      <w:rPr>
                        <w:sz w:val="16"/>
                        <w:lang w:val="en-CA"/>
                      </w:rPr>
                      <w:t>Mtl</w:t>
                    </w:r>
                  </w:p>
                </w:txbxContent>
              </v:textbox>
            </v:shape>
            <v:shape id="_x0000_s1026" type="#_x0000_t32" style="position:absolute;left:1014;top:9779;width:1617;height:0" o:connectortype="straight">
              <v:stroke endarrow="block"/>
            </v:shape>
            <v:shape id="_x0000_s1028" type="#_x0000_t32" style="position:absolute;left:1014;top:8352;width:0;height:1427;flip:y" o:connectortype="straight">
              <v:stroke endarrow="block"/>
            </v:shape>
            <v:shape id="_x0000_s1029" type="#_x0000_t32" style="position:absolute;left:1315;top:8853;width:1316;height:613;flip:y" o:connectortype="straight">
              <v:stroke endarrow="block"/>
            </v:shape>
            <v:shape id="_x0000_s1030" type="#_x0000_t32" style="position:absolute;left:1312;top:9016;width:0;height:450;flip:y" o:connectortype="straight" strokeweight=".5pt">
              <v:stroke dashstyle="dashDot" endarrow="block"/>
            </v:shape>
            <v:shape id="_x0000_s1031" type="#_x0000_t32" style="position:absolute;left:1312;top:9463;width:1415;height:0" o:connectortype="straight" strokeweight=".5pt">
              <v:stroke dashstyle="dashDot" endarrow="block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2" type="#_x0000_t19" style="position:absolute;left:1678;top:9304;width:143;height:159"/>
            <v:shape id="_x0000_s1033" type="#_x0000_t202" style="position:absolute;left:1991;top:9118;width:263;height:461" stroked="f">
              <v:fill opacity="0"/>
              <v:textbox>
                <w:txbxContent>
                  <w:p w:rsidR="008F2954" w:rsidRPr="00103784" w:rsidRDefault="008F2954">
                    <w:pPr>
                      <w:rPr>
                        <w:sz w:val="16"/>
                        <w:szCs w:val="16"/>
                      </w:rPr>
                    </w:pPr>
                    <w:r w:rsidRPr="00103784">
                      <w:rPr>
                        <w:sz w:val="16"/>
                        <w:szCs w:val="16"/>
                      </w:rPr>
                      <w:t>θ</w:t>
                    </w:r>
                  </w:p>
                </w:txbxContent>
              </v:textbox>
            </v:shape>
            <v:shape id="_x0000_s1035" type="#_x0000_t202" style="position:absolute;left:2631;top:8616;width:664;height:400" strokecolor="white [3212]">
              <v:fill opacity="0"/>
              <v:textbox>
                <w:txbxContent>
                  <w:p w:rsidR="008F2954" w:rsidRPr="00103784" w:rsidRDefault="008F2954" w:rsidP="00103784">
                    <w:pPr>
                      <w:rPr>
                        <w:sz w:val="16"/>
                        <w:lang w:val="en-CA"/>
                      </w:rPr>
                    </w:pPr>
                    <w:r>
                      <w:rPr>
                        <w:sz w:val="16"/>
                        <w:lang w:val="en-CA"/>
                      </w:rPr>
                      <w:t>Qc</w:t>
                    </w:r>
                  </w:p>
                </w:txbxContent>
              </v:textbox>
            </v:shape>
            <v:shape id="_x0000_s1036" type="#_x0000_t202" style="position:absolute;left:751;top:7801;width:363;height:451" stroked="f">
              <v:textbox>
                <w:txbxContent>
                  <w:p w:rsidR="008F2954" w:rsidRPr="00103784" w:rsidRDefault="008F2954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y</w:t>
                    </w:r>
                  </w:p>
                </w:txbxContent>
              </v:textbox>
            </v:shape>
            <v:shape id="_x0000_s1037" type="#_x0000_t202" style="position:absolute;left:2631;top:9579;width:576;height:388" strokecolor="white [3212]">
              <v:textbox>
                <w:txbxContent>
                  <w:p w:rsidR="008F2954" w:rsidRPr="00103784" w:rsidRDefault="008F2954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x</w:t>
                    </w:r>
                  </w:p>
                </w:txbxContent>
              </v:textbox>
            </v:shape>
          </v:group>
        </w:pict>
      </w:r>
    </w:p>
    <w:p w:rsidR="002A4D97" w:rsidRPr="002A4D97" w:rsidRDefault="002A4D97" w:rsidP="002A4D97"/>
    <w:p w:rsidR="002A4D97" w:rsidRDefault="002A4D97" w:rsidP="002A4D97">
      <w:pPr>
        <w:tabs>
          <w:tab w:val="left" w:pos="6486"/>
        </w:tabs>
      </w:pPr>
    </w:p>
    <w:p w:rsidR="002A4D97" w:rsidRPr="002A4D97" w:rsidRDefault="002A4D97" w:rsidP="002A4D97"/>
    <w:p w:rsidR="002A4D97" w:rsidRPr="002A4D97" w:rsidRDefault="002A4D97" w:rsidP="002A4D97"/>
    <w:p w:rsidR="002A4D97" w:rsidRDefault="002A4D97" w:rsidP="002A4D97"/>
    <w:p w:rsidR="00EF39F4" w:rsidRPr="00EF39F4" w:rsidRDefault="00EF39F4" w:rsidP="002A4D97">
      <w:r>
        <w:t xml:space="preserve">Pour exprimer qu’une grandeur est vectorielle :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 xml:space="preserve"> ou bien </w:t>
      </w:r>
      <w:r w:rsidRPr="00EF39F4">
        <w:rPr>
          <w:b/>
        </w:rPr>
        <w:t>A</w:t>
      </w:r>
      <w:r>
        <w:rPr>
          <w:b/>
        </w:rPr>
        <w:t xml:space="preserve">, </w:t>
      </w:r>
      <w:r>
        <w:t xml:space="preserve">Dans le Benson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acc>
      </m:oMath>
    </w:p>
    <w:p w:rsidR="00EF39F4" w:rsidRDefault="00EF39F4" w:rsidP="002A4D97">
      <w:r>
        <w:t>On exprime une grandeur vectorielle de trois façons :</w:t>
      </w:r>
    </w:p>
    <w:p w:rsidR="00EF39F4" w:rsidRDefault="00EF39F4" w:rsidP="00EF39F4">
      <w:pPr>
        <w:pStyle w:val="ListParagraph"/>
        <w:numPr>
          <w:ilvl w:val="0"/>
          <w:numId w:val="11"/>
        </w:numPr>
      </w:pPr>
      <w:r>
        <w:t>Module d’un vecteur;</w:t>
      </w:r>
    </w:p>
    <w:p w:rsidR="00EF39F4" w:rsidRDefault="00EF39F4" w:rsidP="00EF39F4">
      <w:pPr>
        <w:pStyle w:val="ListParagraph"/>
        <w:numPr>
          <w:ilvl w:val="0"/>
          <w:numId w:val="11"/>
        </w:numPr>
      </w:pPr>
      <w:r>
        <w:t>La grandeur d’un vecteur;</w:t>
      </w:r>
    </w:p>
    <w:p w:rsidR="002A4D97" w:rsidRDefault="00EF39F4" w:rsidP="00EF39F4">
      <w:pPr>
        <w:pStyle w:val="ListParagraph"/>
        <w:numPr>
          <w:ilvl w:val="0"/>
          <w:numId w:val="11"/>
        </w:numPr>
      </w:pPr>
      <w:r>
        <w:t xml:space="preserve"> L’intensité d’un vecteur; </w:t>
      </w:r>
    </w:p>
    <w:p w:rsidR="002A4D97" w:rsidRDefault="00EF39F4" w:rsidP="00EF39F4">
      <w:pPr>
        <w:rPr>
          <w:rFonts w:ascii="Cambria Math" w:hAnsi="Cambria Math"/>
        </w:rPr>
      </w:pPr>
      <w:r>
        <w:t xml:space="preserve">Et on l’écrit de la façon suivante : </w:t>
      </w:r>
      <w:r w:rsidR="0068082F">
        <w:rPr>
          <w:rFonts w:ascii="Cambria Math" w:hAnsi="Cambria Math"/>
        </w:rPr>
        <w:t>⃒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acc>
      </m:oMath>
      <w:r w:rsidR="0068082F" w:rsidRPr="00C94A1E">
        <w:rPr>
          <w:rFonts w:ascii="Cambria Math" w:hAnsi="Cambria Math"/>
          <w:b/>
        </w:rPr>
        <w:t>⃒</w:t>
      </w:r>
      <w:r w:rsidR="0068082F">
        <w:rPr>
          <w:rFonts w:ascii="Cambria Math" w:hAnsi="Cambria Math"/>
        </w:rPr>
        <w:t>,   ⃦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acc>
      </m:oMath>
      <w:r w:rsidR="0068082F">
        <w:rPr>
          <w:rFonts w:ascii="Cambria Math" w:hAnsi="Cambria Math"/>
        </w:rPr>
        <w:t xml:space="preserve">   ⃦</w:t>
      </w:r>
    </w:p>
    <w:p w:rsidR="0068082F" w:rsidRDefault="0068082F" w:rsidP="00EF39F4">
      <w:pPr>
        <w:rPr>
          <w:rFonts w:ascii="Cambria Math" w:hAnsi="Cambria Math"/>
        </w:rPr>
      </w:pPr>
    </w:p>
    <w:p w:rsidR="0068082F" w:rsidRDefault="0068082F" w:rsidP="00EF39F4">
      <w:pPr>
        <w:rPr>
          <w:rFonts w:ascii="Cambria Math" w:hAnsi="Cambria Math"/>
        </w:rPr>
      </w:pPr>
    </w:p>
    <w:p w:rsidR="0068082F" w:rsidRDefault="0068082F" w:rsidP="00EF39F4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Il y a deux façons d’exprimer un  vecteur dans un repère : </w:t>
      </w:r>
    </w:p>
    <w:p w:rsidR="0068082F" w:rsidRDefault="0068082F" w:rsidP="0068082F">
      <w:pPr>
        <w:pStyle w:val="ListParagraph"/>
        <w:numPr>
          <w:ilvl w:val="0"/>
          <w:numId w:val="12"/>
        </w:numPr>
      </w:pPr>
      <w:r>
        <w:t>Longueur et un angle (Coordonnées polaires);</w:t>
      </w:r>
    </w:p>
    <w:p w:rsidR="0068082F" w:rsidRDefault="0068082F" w:rsidP="0068082F">
      <w:pPr>
        <w:pStyle w:val="ListParagraph"/>
        <w:numPr>
          <w:ilvl w:val="0"/>
          <w:numId w:val="12"/>
        </w:numPr>
      </w:pPr>
      <w:r>
        <w:t>Les coordonnées cartésiennes des points final et initial.</w:t>
      </w:r>
    </w:p>
    <w:p w:rsidR="0068082F" w:rsidRDefault="00F30F5B" w:rsidP="0068082F">
      <w:pPr>
        <w:pStyle w:val="ListParagraph"/>
      </w:pPr>
      <w:r>
        <w:rPr>
          <w:noProof/>
          <w:lang w:eastAsia="fr-CA"/>
        </w:rPr>
        <w:pict>
          <v:shape id="_x0000_s1059" type="#_x0000_t202" style="position:absolute;left:0;text-align:left;margin-left:213.65pt;margin-top:9.1pt;width:135.25pt;height:74.5pt;z-index:251686912" fillcolor="#9bbb59 [3206]" strokecolor="#f2f2f2 [3041]" strokeweight="3pt">
            <v:shadow on="t" type="perspective" color="#4e6128 [1606]" opacity=".5" offset="1pt" offset2="-1pt"/>
            <v:textbox>
              <w:txbxContent>
                <w:p w:rsidR="008F2954" w:rsidRPr="00790E0C" w:rsidRDefault="008F2954">
                  <w:r w:rsidRPr="00790E0C">
                    <w:t xml:space="preserve">Pour que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CA"/>
                          </w:rPr>
                          <m:t>A</m:t>
                        </m:r>
                      </m:e>
                    </m:acc>
                  </m:oMath>
                  <w:r w:rsidRPr="00790E0C">
                    <w:t xml:space="preserve"> =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CA"/>
                          </w:rPr>
                          <m:t>B</m:t>
                        </m:r>
                      </m:e>
                    </m:acc>
                  </m:oMath>
                  <w:r w:rsidRPr="00790E0C">
                    <w:t xml:space="preserve">, il faut : </w:t>
                  </w:r>
                </w:p>
                <w:p w:rsidR="008F2954" w:rsidRPr="00863A37" w:rsidRDefault="008F2954" w:rsidP="00790E0C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rPr>
                      <w:rFonts w:ascii="Cambria Math" w:hAnsi="Cambria Math"/>
                    </w:rPr>
                    <w:t>⃦</w:t>
                  </w:r>
                  <w:r>
                    <w:t xml:space="preserve">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CA"/>
                          </w:rPr>
                          <m:t>A</m:t>
                        </m:r>
                      </m:e>
                    </m:acc>
                  </m:oMath>
                  <w:r>
                    <w:rPr>
                      <w:lang w:val="en-CA"/>
                    </w:rPr>
                    <w:t xml:space="preserve">   </w:t>
                  </w:r>
                  <w:r>
                    <w:rPr>
                      <w:rFonts w:ascii="Cambria Math" w:hAnsi="Cambria Math"/>
                      <w:lang w:val="en-CA"/>
                    </w:rPr>
                    <w:t xml:space="preserve">⃦ =   ⃦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CA"/>
                          </w:rPr>
                          <m:t>B</m:t>
                        </m:r>
                      </m:e>
                    </m:acc>
                  </m:oMath>
                  <w:r>
                    <w:rPr>
                      <w:rFonts w:ascii="Cambria Math" w:hAnsi="Cambria Math"/>
                      <w:lang w:val="en-CA"/>
                    </w:rPr>
                    <w:t xml:space="preserve">   ⃦</w:t>
                  </w:r>
                </w:p>
                <w:p w:rsidR="008F2954" w:rsidRPr="00790E0C" w:rsidRDefault="008F2954" w:rsidP="00790E0C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rPr>
                      <w:rFonts w:ascii="Cambria Math" w:hAnsi="Cambria Math"/>
                      <w:lang w:val="en-CA"/>
                    </w:rPr>
                    <w:t>θ</w:t>
                  </w:r>
                  <w:r>
                    <w:rPr>
                      <w:rFonts w:ascii="Cambria Math" w:hAnsi="Cambria Math"/>
                      <w:vertAlign w:val="subscript"/>
                      <w:lang w:val="en-CA"/>
                    </w:rPr>
                    <w:t>A</w:t>
                  </w:r>
                  <w:r>
                    <w:rPr>
                      <w:rFonts w:ascii="Cambria Math" w:hAnsi="Cambria Math"/>
                      <w:lang w:val="en-CA"/>
                    </w:rPr>
                    <w:t xml:space="preserve"> = θ</w:t>
                  </w:r>
                  <w:r>
                    <w:rPr>
                      <w:rFonts w:ascii="Cambria Math" w:hAnsi="Cambria Math"/>
                      <w:vertAlign w:val="subscript"/>
                      <w:lang w:val="en-CA"/>
                    </w:rPr>
                    <w:t>B</w:t>
                  </w:r>
                </w:p>
              </w:txbxContent>
            </v:textbox>
          </v:shape>
        </w:pict>
      </w:r>
    </w:p>
    <w:p w:rsidR="0068082F" w:rsidRDefault="00F30F5B" w:rsidP="0068082F">
      <w:pPr>
        <w:pStyle w:val="ListParagraph"/>
        <w:ind w:left="0"/>
      </w:pPr>
      <w:r>
        <w:rPr>
          <w:noProof/>
          <w:lang w:eastAsia="fr-CA"/>
        </w:rPr>
        <w:pict>
          <v:group id="_x0000_s1062" style="position:absolute;margin-left:23.3pt;margin-top:6.6pt;width:98.4pt;height:45.05pt;z-index:251681280" coordorigin="1816,3409" coordsize="1968,901">
            <v:group id="_x0000_s1061" style="position:absolute;left:1816;top:3409;width:1806;height:901" coordorigin="1816,3409" coordsize="1806,901">
              <v:shape id="_x0000_s1052" type="#_x0000_t32" style="position:absolute;left:2038;top:3976;width:538;height:0" o:connectortype="straight" strokeweight=".5pt">
                <v:stroke dashstyle="dashDot" endarrow="open" endarrowlength="short"/>
              </v:shape>
              <v:group id="_x0000_s1060" style="position:absolute;left:1816;top:3409;width:1806;height:901" coordorigin="1816,3409" coordsize="1806,901">
                <v:shape id="_x0000_s1051" type="#_x0000_t202" style="position:absolute;left:2784;top:3474;width:474;height:576" strokecolor="white [3212]">
                  <v:fill opacity="0"/>
                  <v:textbox style="mso-next-textbox:#_x0000_s1051">
                    <w:txbxContent>
                      <w:p w:rsidR="008F2954" w:rsidRPr="00C94A1E" w:rsidRDefault="00F30F5B" w:rsidP="00790E0C">
                        <w:pPr>
                          <w:rPr>
                            <w:b/>
                          </w:rPr>
                        </w:pPr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_x0000_s1050" type="#_x0000_t202" style="position:absolute;left:1966;top:3409;width:474;height:388" strokecolor="white [3212]">
                  <v:fill opacity="0"/>
                  <v:textbox style="mso-next-textbox:#_x0000_s1050">
                    <w:txbxContent>
                      <w:p w:rsidR="008F2954" w:rsidRPr="00C94A1E" w:rsidRDefault="00F30F5B">
                        <w:pPr>
                          <w:rPr>
                            <w:b/>
                          </w:rPr>
                        </w:pPr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_x0000_s1045" type="#_x0000_t32" style="position:absolute;left:1816;top:3409;width:0;height:901;flip:y" o:connectortype="straight">
                  <v:stroke endarrow="block"/>
                </v:shape>
                <v:shape id="_x0000_s1046" type="#_x0000_t32" style="position:absolute;left:1816;top:4307;width:1678;height:0" o:connectortype="straight">
                  <v:stroke endarrow="block"/>
                </v:shape>
                <v:shape id="_x0000_s1047" type="#_x0000_t32" style="position:absolute;left:2041;top:3584;width:538;height:388;flip:y" o:connectortype="straight">
                  <v:stroke endarrow="block"/>
                </v:shape>
                <v:shape id="_x0000_s1048" type="#_x0000_t32" style="position:absolute;left:3005;top:3584;width:489;height:388;flip:y" o:connectortype="straight">
                  <v:stroke endarrow="block"/>
                </v:shape>
                <v:shape id="_x0000_s1053" type="#_x0000_t32" style="position:absolute;left:3008;top:3969;width:614;height:3" o:connectortype="straight" strokeweight=".5pt">
                  <v:stroke dashstyle="dashDot" endarrow="open"/>
                </v:shape>
                <v:shape id="_x0000_s1055" type="#_x0000_t19" style="position:absolute;left:3130;top:3861;width:128;height:190" coordsize="19276,21600" adj=",-1757706" path="wr-21600,,21600,43200,,,19276,11854nfewr-21600,,21600,43200,,,19276,11854l,21600nsxe">
                  <v:path o:connectlocs="0,0;19276,11854;0,21600"/>
                </v:shape>
                <v:shape id="_x0000_s1056" type="#_x0000_t19" style="position:absolute;left:2166;top:3864;width:126;height:189" coordsize="18992,21600" adj=",-1864298" path="wr-21600,,21600,43200,,,18992,11311nfewr-21600,,21600,43200,,,18992,11311l,21600nsxe">
                  <v:path o:connectlocs="0,0;18992,11311;0,21600"/>
                </v:shape>
                <v:shape id="_x0000_s1057" type="#_x0000_t202" style="position:absolute;left:2258;top:3671;width:526;height:501" strokecolor="white [3212]">
                  <v:fill opacity="0"/>
                  <v:textbox style="mso-next-textbox:#_x0000_s1057">
                    <w:txbxContent>
                      <w:p w:rsidR="008F2954" w:rsidRDefault="008F2954">
                        <w:r w:rsidRPr="00790E0C">
                          <w:rPr>
                            <w:sz w:val="16"/>
                            <w:szCs w:val="16"/>
                          </w:rPr>
                          <w:t>θ</w:t>
                        </w:r>
                        <w:r w:rsidRPr="00790E0C">
                          <w:rPr>
                            <w:sz w:val="16"/>
                            <w:szCs w:val="16"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</v:group>
            </v:group>
            <v:shape id="_x0000_s1058" type="#_x0000_t202" style="position:absolute;left:3258;top:3668;width:526;height:501" strokecolor="white [3212]">
              <v:fill opacity="0"/>
              <v:textbox style="mso-next-textbox:#_x0000_s1058">
                <w:txbxContent>
                  <w:p w:rsidR="008F2954" w:rsidRDefault="008F2954" w:rsidP="00790E0C">
                    <w:r w:rsidRPr="00790E0C">
                      <w:rPr>
                        <w:sz w:val="16"/>
                        <w:szCs w:val="16"/>
                      </w:rPr>
                      <w:t>Θ</w:t>
                    </w:r>
                    <w:r>
                      <w:rPr>
                        <w:sz w:val="16"/>
                        <w:szCs w:val="16"/>
                        <w:vertAlign w:val="subscript"/>
                      </w:rPr>
                      <w:t>B</w:t>
                    </w:r>
                  </w:p>
                </w:txbxContent>
              </v:textbox>
            </v:shape>
          </v:group>
        </w:pict>
      </w:r>
    </w:p>
    <w:p w:rsidR="002A4D97" w:rsidRDefault="002A4D97" w:rsidP="00E92C2F">
      <w:pPr>
        <w:shd w:val="clear" w:color="auto" w:fill="FFFFFF" w:themeFill="background1"/>
        <w:tabs>
          <w:tab w:val="left" w:pos="6399"/>
        </w:tabs>
      </w:pPr>
    </w:p>
    <w:p w:rsidR="00863A37" w:rsidRDefault="00863A37" w:rsidP="002A4D97">
      <w:pPr>
        <w:tabs>
          <w:tab w:val="left" w:pos="6399"/>
        </w:tabs>
      </w:pPr>
    </w:p>
    <w:p w:rsidR="00863A37" w:rsidRDefault="00F30F5B" w:rsidP="002A4D97">
      <w:pPr>
        <w:tabs>
          <w:tab w:val="left" w:pos="6399"/>
        </w:tabs>
      </w:pPr>
      <w:r>
        <w:rPr>
          <w:noProof/>
          <w:lang w:eastAsia="fr-CA"/>
        </w:rPr>
        <w:pict>
          <v:shape id="_x0000_s1067" type="#_x0000_t202" style="position:absolute;margin-left:231.15pt;margin-top:17.55pt;width:257.35pt;height:140.85pt;z-index:251692032" fillcolor="#9bbb59 [3206]" strokecolor="#f2f2f2 [3041]" strokeweight="3pt">
            <v:shadow on="t" type="perspective" color="#4e6128 [1606]" opacity=".5" offset="1pt" offset2="-1pt"/>
            <v:textbox>
              <w:txbxContent>
                <w:p w:rsidR="008F2954" w:rsidRDefault="008F2954">
                  <w:r>
                    <w:t>On</w:t>
                  </w:r>
                  <w:r w:rsidRPr="00347819">
                    <w:t xml:space="preserve"> peut additionner, soustraire ou égaler des grandeurs physiques </w:t>
                  </w:r>
                  <w:r>
                    <w:t>de même dimension. Ces grandeurs doivent aussi être de même nature.</w:t>
                  </w:r>
                </w:p>
                <w:p w:rsidR="008F2954" w:rsidRDefault="008F2954">
                  <w:r>
                    <w:t>Ex. : Ici A est un scalaire, A = 5 (par exemple)</w:t>
                  </w:r>
                </w:p>
                <w:p w:rsidR="008F2954" w:rsidRPr="00347819" w:rsidRDefault="008F2954" w:rsidP="005E7A3D">
                  <w:pPr>
                    <w:ind w:left="390"/>
                  </w:pPr>
                  <w:r>
                    <w:t xml:space="preserve">et 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</m:acc>
                  </m:oMath>
                  <w:r>
                    <w:t xml:space="preserve"> = (3,4), ils ne sont donc pas de même nature même si le module  de    </w:t>
                  </w:r>
                  <w:r>
                    <w:rPr>
                      <w:rFonts w:ascii="Cambria Math" w:hAnsi="Cambria Math"/>
                    </w:rPr>
                    <w:t>⃦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</m:acc>
                  </m:oMath>
                  <w:r>
                    <w:rPr>
                      <w:rFonts w:ascii="Cambria Math" w:hAnsi="Cambria Math"/>
                    </w:rPr>
                    <w:t xml:space="preserve">  </w:t>
                  </w:r>
                  <w:r>
                    <w:t xml:space="preserve"> </w:t>
                  </w:r>
                  <w:r>
                    <w:rPr>
                      <w:rFonts w:ascii="Cambria Math" w:hAnsi="Cambria Math"/>
                    </w:rPr>
                    <w:t xml:space="preserve">⃦ </w:t>
                  </w:r>
                  <w:r>
                    <w:t xml:space="preserve">équivaut à  A. </w:t>
                  </w:r>
                </w:p>
              </w:txbxContent>
            </v:textbox>
          </v:shape>
        </w:pict>
      </w:r>
    </w:p>
    <w:p w:rsidR="00863A37" w:rsidRDefault="00F30F5B" w:rsidP="002A4D97">
      <w:pPr>
        <w:tabs>
          <w:tab w:val="left" w:pos="6399"/>
        </w:tabs>
      </w:pPr>
      <w:r>
        <w:rPr>
          <w:noProof/>
          <w:lang w:eastAsia="fr-CA"/>
        </w:rPr>
        <w:pict>
          <v:group id="_x0000_s1066" style="position:absolute;margin-left:100.3pt;margin-top:2.1pt;width:77pt;height:67pt;z-index:251691008" coordorigin="4583,5397" coordsize="3356,1340">
            <v:shape id="_x0000_s1063" type="#_x0000_t202" style="position:absolute;left:4583;top:5397;width:3356;height:1340" fillcolor="white [3201]" strokecolor="#c0504d [3205]" strokeweight="5pt">
              <v:stroke linestyle="thickThin"/>
              <v:shadow color="#868686"/>
              <v:textbox>
                <w:txbxContent>
                  <w:p w:rsidR="008F2954" w:rsidRDefault="008F2954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 xml:space="preserve">A ≠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</m:acc>
                      </m:oMath>
                    </m:oMathPara>
                  </w:p>
                  <w:p w:rsidR="008F2954" w:rsidRDefault="008F2954" w:rsidP="004B01A8">
                    <w:pPr>
                      <w:jc w:val="center"/>
                    </w:pPr>
                    <w:r>
                      <w:t xml:space="preserve">A + </w:t>
                    </w:r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</m:acc>
                    </m:oMath>
                  </w:p>
                </w:txbxContent>
              </v:textbox>
            </v:shape>
            <v:shape id="_x0000_s1064" type="#_x0000_t32" style="position:absolute;left:5835;top:6060;width:927;height:326" o:connectortype="straight"/>
            <v:shape id="_x0000_s1065" type="#_x0000_t32" style="position:absolute;left:5772;top:5935;width:990;height:451;flip:x" o:connectortype="straight"/>
          </v:group>
        </w:pict>
      </w:r>
      <w:r w:rsidR="004B01A8">
        <w:rPr>
          <w:noProof/>
          <w:lang w:eastAsia="fr-CA"/>
        </w:rPr>
        <w:drawing>
          <wp:inline distT="0" distB="0" distL="0" distR="0">
            <wp:extent cx="707666" cy="707666"/>
            <wp:effectExtent l="19050" t="0" r="0" b="0"/>
            <wp:docPr id="1" name="Picture 1" descr="C:\Users\Josianne\AppData\Local\Microsoft\Windows\Temporary Internet Files\Content.IE5\L3DBAGBH\MCj0441446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ianne\AppData\Local\Microsoft\Windows\Temporary Internet Files\Content.IE5\L3DBAGBH\MCj0441446000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66" cy="70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819" w:rsidRDefault="00347819" w:rsidP="002A4D97">
      <w:pPr>
        <w:tabs>
          <w:tab w:val="left" w:pos="6399"/>
        </w:tabs>
      </w:pPr>
    </w:p>
    <w:p w:rsidR="00347819" w:rsidRDefault="00347819" w:rsidP="002A4D97">
      <w:pPr>
        <w:tabs>
          <w:tab w:val="left" w:pos="6399"/>
        </w:tabs>
      </w:pPr>
    </w:p>
    <w:p w:rsidR="00347819" w:rsidRDefault="00347819" w:rsidP="002A4D97">
      <w:pPr>
        <w:tabs>
          <w:tab w:val="left" w:pos="6399"/>
        </w:tabs>
      </w:pPr>
    </w:p>
    <w:p w:rsidR="00347819" w:rsidRDefault="00347819" w:rsidP="002A4D97">
      <w:pPr>
        <w:tabs>
          <w:tab w:val="left" w:pos="6399"/>
        </w:tabs>
      </w:pPr>
    </w:p>
    <w:p w:rsidR="005E7A3D" w:rsidRPr="00FB1983" w:rsidRDefault="005E7A3D" w:rsidP="00FB1983">
      <w:pPr>
        <w:pStyle w:val="ListParagraph"/>
        <w:numPr>
          <w:ilvl w:val="0"/>
          <w:numId w:val="26"/>
        </w:numPr>
        <w:tabs>
          <w:tab w:val="left" w:pos="6399"/>
        </w:tabs>
        <w:rPr>
          <w:b/>
        </w:rPr>
      </w:pPr>
      <w:r>
        <w:t xml:space="preserve">On peut multiplier un vecteur par un </w:t>
      </w:r>
      <w:r w:rsidRPr="00FB1983">
        <w:rPr>
          <w:b/>
        </w:rPr>
        <w:t>nombre pur</w:t>
      </w:r>
      <w:r>
        <w:t xml:space="preserve"> ou par un </w:t>
      </w:r>
      <w:r w:rsidRPr="00FB1983">
        <w:rPr>
          <w:b/>
        </w:rPr>
        <w:t>scalaire.</w:t>
      </w:r>
    </w:p>
    <w:p w:rsidR="005E7A3D" w:rsidRPr="005E7A3D" w:rsidRDefault="005E7A3D" w:rsidP="005E7A3D">
      <w:r>
        <w:rPr>
          <w:b/>
        </w:rPr>
        <w:tab/>
      </w:r>
      <w:r>
        <w:t xml:space="preserve">Ex. :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e>
        </m:acc>
        <m:r>
          <w:rPr>
            <w:rFonts w:ascii="Cambria Math" w:hAnsi="Cambria Math"/>
          </w:rPr>
          <m:t>=k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acc>
      </m:oMath>
      <w:r>
        <w:t xml:space="preserve">,  </w:t>
      </w:r>
      <w:r w:rsidRPr="005E7A3D">
        <w:rPr>
          <w:i/>
        </w:rPr>
        <w:t>k</w:t>
      </w:r>
      <w:r>
        <w:t xml:space="preserve"> appartient aux réels,  par exemple k = 6</w:t>
      </w:r>
    </w:p>
    <w:p w:rsidR="00347819" w:rsidRDefault="005E7A3D" w:rsidP="002A4D97">
      <w:pPr>
        <w:tabs>
          <w:tab w:val="left" w:pos="6399"/>
        </w:tabs>
      </w:pPr>
      <w:r>
        <w:t xml:space="preserve">Ceci entraine </w:t>
      </w:r>
      <w:r w:rsidR="00FB1983">
        <w:t>la modification du</w:t>
      </w:r>
      <w:r>
        <w:t xml:space="preserve"> module du vecteur, ici d’un facteur 6. </w:t>
      </w:r>
    </w:p>
    <w:p w:rsidR="005E7A3D" w:rsidRDefault="00B2428E" w:rsidP="00FB1983">
      <w:pPr>
        <w:pStyle w:val="ListParagraph"/>
        <w:numPr>
          <w:ilvl w:val="0"/>
          <w:numId w:val="28"/>
        </w:numPr>
        <w:tabs>
          <w:tab w:val="left" w:pos="6399"/>
        </w:tabs>
      </w:pPr>
      <w:r>
        <w:t xml:space="preserve">Si je multiplie le vecteur par -1,  par exemple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acc>
      </m:oMath>
      <w:r>
        <w:t xml:space="preserve"> devient  -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acc>
      </m:oMath>
      <w:r>
        <w:t xml:space="preserve"> ; </w:t>
      </w:r>
    </w:p>
    <w:p w:rsidR="00B2428E" w:rsidRDefault="00F30F5B" w:rsidP="00B2428E">
      <w:pPr>
        <w:ind w:left="705"/>
      </w:pPr>
      <w:r>
        <w:rPr>
          <w:noProof/>
          <w:lang w:eastAsia="fr-CA"/>
        </w:rPr>
        <w:pict>
          <v:group id="_x0000_s1078" style="position:absolute;left:0;text-align:left;margin-left:253.75pt;margin-top:33.15pt;width:155.4pt;height:142.75pt;z-index:251702272" coordorigin="6875,11558" coordsize="3108,2855">
            <v:shape id="_x0000_s1076" type="#_x0000_t202" style="position:absolute;left:8778;top:11633;width:801;height:375" fillcolor="white [3212]" strokecolor="white [3212]">
              <v:fill opacity="0"/>
              <v:textbox>
                <w:txbxContent>
                  <w:p w:rsidR="008F2954" w:rsidRPr="00BF55A2" w:rsidRDefault="008F2954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(3,5)</w:t>
                    </w:r>
                  </w:p>
                </w:txbxContent>
              </v:textbox>
            </v:shape>
            <v:group id="_x0000_s1075" style="position:absolute;left:6875;top:11558;width:3108;height:2855" coordorigin="6875,11558" coordsize="3108,2855">
              <v:group id="_x0000_s1072" style="position:absolute;left:6875;top:11558;width:3108;height:2855" coordorigin="964,12497" coordsize="3108,2855">
                <v:shape id="_x0000_s1069" type="#_x0000_t32" style="position:absolute;left:2416;top:12497;width:1;height:2855;flip:y" o:connectortype="straight">
                  <v:stroke endarrow="block"/>
                </v:shape>
                <v:shape id="_x0000_s1070" type="#_x0000_t32" style="position:absolute;left:964;top:13924;width:3108;height:1" o:connectortype="straight">
                  <v:stroke endarrow="block"/>
                </v:shape>
              </v:group>
              <v:shape id="_x0000_s1073" type="#_x0000_t32" style="position:absolute;left:8327;top:11921;width:538;height:1064;flip:y" o:connectortype="straight">
                <v:stroke endarrow="block"/>
              </v:shape>
              <v:shape id="_x0000_s1074" type="#_x0000_t32" style="position:absolute;left:7726;top:12985;width:601;height:1127;flip:x" o:connectortype="straight">
                <v:stroke endarrow="block"/>
              </v:shape>
            </v:group>
            <v:shape id="_x0000_s1077" type="#_x0000_t202" style="position:absolute;left:6875;top:13899;width:976;height:376" strokecolor="white [3212]">
              <v:fill opacity="0"/>
              <v:textbox>
                <w:txbxContent>
                  <w:p w:rsidR="008F2954" w:rsidRPr="00BF55A2" w:rsidRDefault="008F2954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(-3,-5)</w:t>
                    </w:r>
                  </w:p>
                </w:txbxContent>
              </v:textbox>
            </v:shape>
          </v:group>
        </w:pict>
      </w:r>
      <w:r w:rsidR="00B2428E">
        <w:t xml:space="preserve">Ceci a pour conséquence d’inverser le sens du vecteur. Ces deux vecteurs sont opposés mais de même module. </w:t>
      </w:r>
    </w:p>
    <w:p w:rsidR="00B2428E" w:rsidRDefault="00B2428E" w:rsidP="00B2428E">
      <w:pPr>
        <w:ind w:left="705"/>
      </w:pPr>
      <w:r>
        <w:t xml:space="preserve">Si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3,5</m:t>
            </m:r>
          </m:e>
        </m:d>
        <m:r>
          <w:rPr>
            <w:rFonts w:ascii="Cambria Math" w:hAnsi="Cambria Math"/>
          </w:rPr>
          <m:t>, -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=(-3,-5)</m:t>
        </m:r>
      </m:oMath>
    </w:p>
    <w:p w:rsidR="00347819" w:rsidRPr="00B7087D" w:rsidRDefault="00F30F5B" w:rsidP="00B7087D">
      <w:r>
        <w:rPr>
          <w:noProof/>
          <w:lang w:eastAsia="fr-CA"/>
        </w:rPr>
        <w:pict>
          <v:shape id="_x0000_s1080" type="#_x0000_t202" style="position:absolute;margin-left:338.5pt;margin-top:13.05pt;width:32.55pt;height:23.15pt;z-index:251667454" strokecolor="white [3212]">
            <v:textbox>
              <w:txbxContent>
                <w:p w:rsidR="008F2954" w:rsidRPr="00BF55A2" w:rsidRDefault="008F2954">
                  <w:pPr>
                    <w:rPr>
                      <w:vertAlign w:val="subscript"/>
                    </w:rPr>
                  </w:pPr>
                  <w:r>
                    <w:t>θ</w:t>
                  </w:r>
                  <w:r>
                    <w:rPr>
                      <w:vertAlign w:val="subscript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fr-CA"/>
        </w:rPr>
        <w:pict>
          <v:shape id="_x0000_s1082" type="#_x0000_t202" style="position:absolute;margin-left:273.75pt;margin-top:13.05pt;width:52.6pt;height:16.9pt;z-index:251668479" strokecolor="white [3212]">
            <v:fill opacity="0"/>
            <v:textbox>
              <w:txbxContent>
                <w:p w:rsidR="008F2954" w:rsidRPr="00BF55A2" w:rsidRDefault="008F2954">
                  <w:pPr>
                    <w:rPr>
                      <w:sz w:val="18"/>
                      <w:szCs w:val="18"/>
                      <w:vertAlign w:val="subscript"/>
                      <w:lang w:val="en-CA"/>
                    </w:rPr>
                  </w:pPr>
                  <w:r w:rsidRPr="00BF55A2">
                    <w:rPr>
                      <w:sz w:val="18"/>
                      <w:szCs w:val="18"/>
                      <w:lang w:val="en-CA"/>
                    </w:rPr>
                    <w:t>180 + θ</w:t>
                  </w:r>
                  <w:r w:rsidRPr="00BF55A2">
                    <w:rPr>
                      <w:sz w:val="18"/>
                      <w:szCs w:val="18"/>
                      <w:vertAlign w:val="subscript"/>
                      <w:lang w:val="en-CA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fr-CA"/>
        </w:rPr>
        <w:pict>
          <v:shape id="_x0000_s1081" type="#_x0000_t19" style="position:absolute;margin-left:311.6pt;margin-top:21.85pt;width:26.9pt;height:28.65pt;rotation:1341521fd;flip:x;z-index:251705344" coordsize="29326,21600" adj="-7292030,-378208,7835" path="wr-13765,,29435,43200,,1471,29326,19428nfewr-13765,,29435,43200,,1471,29326,19428l7835,21600nsxe">
            <v:path o:connectlocs="0,1471;29326,19428;7835,21600"/>
          </v:shape>
        </w:pict>
      </w:r>
      <w:r>
        <w:rPr>
          <w:noProof/>
          <w:lang w:eastAsia="fr-CA"/>
        </w:rPr>
        <w:pict>
          <v:shape id="_x0000_s1079" type="#_x0000_t19" style="position:absolute;margin-left:335.1pt;margin-top:21.8pt;width:9.4pt;height:14.4pt;z-index:251703296"/>
        </w:pict>
      </w:r>
      <w:r w:rsidR="00B7087D">
        <w:tab/>
        <w:t xml:space="preserve">Et  </w:t>
      </w:r>
      <w:r w:rsidR="00B7087D" w:rsidRPr="00FB1983">
        <w:rPr>
          <w:sz w:val="32"/>
          <w:szCs w:val="32"/>
        </w:rPr>
        <w:t>θ</w:t>
      </w:r>
      <w:r w:rsidR="00B7087D" w:rsidRPr="00FB1983">
        <w:rPr>
          <w:sz w:val="32"/>
          <w:szCs w:val="32"/>
          <w:vertAlign w:val="subscript"/>
        </w:rPr>
        <w:t>-A</w:t>
      </w:r>
      <w:r w:rsidR="00B7087D" w:rsidRPr="00FB1983">
        <w:rPr>
          <w:sz w:val="32"/>
          <w:szCs w:val="32"/>
        </w:rPr>
        <w:t xml:space="preserve"> = θ</w:t>
      </w:r>
      <w:r w:rsidR="00B7087D" w:rsidRPr="00FB1983">
        <w:rPr>
          <w:sz w:val="32"/>
          <w:szCs w:val="32"/>
          <w:vertAlign w:val="subscript"/>
        </w:rPr>
        <w:t>A</w:t>
      </w:r>
      <w:r w:rsidR="00B7087D" w:rsidRPr="00FB1983">
        <w:rPr>
          <w:sz w:val="32"/>
          <w:szCs w:val="32"/>
        </w:rPr>
        <w:t xml:space="preserve"> + 180</w:t>
      </w:r>
    </w:p>
    <w:p w:rsidR="00347819" w:rsidRDefault="00347819" w:rsidP="002A4D97">
      <w:pPr>
        <w:tabs>
          <w:tab w:val="left" w:pos="6399"/>
        </w:tabs>
      </w:pPr>
    </w:p>
    <w:p w:rsidR="00347819" w:rsidRDefault="00347819" w:rsidP="002A4D97">
      <w:pPr>
        <w:tabs>
          <w:tab w:val="left" w:pos="6399"/>
        </w:tabs>
      </w:pPr>
    </w:p>
    <w:p w:rsidR="00347819" w:rsidRDefault="00347819" w:rsidP="002A4D97">
      <w:pPr>
        <w:tabs>
          <w:tab w:val="left" w:pos="6399"/>
        </w:tabs>
      </w:pPr>
    </w:p>
    <w:p w:rsidR="00347819" w:rsidRDefault="00347819" w:rsidP="002A4D97">
      <w:pPr>
        <w:tabs>
          <w:tab w:val="left" w:pos="6399"/>
        </w:tabs>
      </w:pPr>
    </w:p>
    <w:p w:rsidR="00B7087D" w:rsidRDefault="00B7087D" w:rsidP="002A4D97">
      <w:pPr>
        <w:tabs>
          <w:tab w:val="left" w:pos="6399"/>
        </w:tabs>
        <w:rPr>
          <w:u w:val="single"/>
        </w:rPr>
      </w:pPr>
      <w:r w:rsidRPr="00B7087D">
        <w:rPr>
          <w:u w:val="single"/>
        </w:rPr>
        <w:t>2.2 L’addition de vecteur</w:t>
      </w:r>
      <w:r w:rsidR="00E0449E">
        <w:rPr>
          <w:u w:val="single"/>
        </w:rPr>
        <w:t xml:space="preserve">s : </w:t>
      </w:r>
    </w:p>
    <w:p w:rsidR="00B7087D" w:rsidRDefault="00E0449E" w:rsidP="002A4D97">
      <w:pPr>
        <w:tabs>
          <w:tab w:val="left" w:pos="6399"/>
        </w:tabs>
      </w:pPr>
      <w:r w:rsidRPr="00E0449E">
        <w:t>Ex</w:t>
      </w:r>
      <w:r>
        <w:t xml:space="preserve">. : Une personne qui marche 4 km vers l’est puis 3 km vers le Nord. </w:t>
      </w:r>
    </w:p>
    <w:p w:rsidR="00E0449E" w:rsidRPr="00E0449E" w:rsidRDefault="00F30F5B" w:rsidP="002A4D97">
      <w:pPr>
        <w:tabs>
          <w:tab w:val="left" w:pos="6399"/>
        </w:tabs>
      </w:pPr>
      <w:r w:rsidRPr="00F30F5B">
        <w:rPr>
          <w:noProof/>
          <w:u w:val="single"/>
          <w:lang w:eastAsia="fr-CA"/>
        </w:rPr>
        <w:pict>
          <v:group id="_x0000_s1091" style="position:absolute;margin-left:46.55pt;margin-top:22.1pt;width:158.35pt;height:79.45pt;z-index:251709440" coordorigin="2029,3256" coordsize="3167,1589">
            <v:group id="_x0000_s1086" style="position:absolute;left:2029;top:3256;width:1853;height:976" coordorigin="2029,3256" coordsize="1853,976">
              <v:shape id="_x0000_s1083" type="#_x0000_t32" style="position:absolute;left:2029;top:4232;width:1853;height:0" o:connectortype="straight">
                <v:stroke endarrow="block"/>
              </v:shape>
              <v:shape id="_x0000_s1084" type="#_x0000_t32" style="position:absolute;left:3882;top:3256;width:0;height:976;flip:y" o:connectortype="straight">
                <v:stroke endarrow="block"/>
              </v:shape>
              <v:shape id="_x0000_s1085" type="#_x0000_t32" style="position:absolute;left:2029;top:3256;width:1853;height:976;flip:y" o:connectortype="straight">
                <v:stroke dashstyle="dashDot" endarrow="block"/>
              </v:shape>
            </v:group>
            <v:shape id="_x0000_s1087" type="#_x0000_t202" style="position:absolute;left:4019;top:3594;width:1177;height:425" strokecolor="white [3212]">
              <v:fill opacity="0"/>
              <v:textbox>
                <w:txbxContent>
                  <w:p w:rsidR="008F2954" w:rsidRPr="004B1A66" w:rsidRDefault="00F30F5B">
                    <w:pPr>
                      <w:rPr>
                        <w:lang w:val="en-CA"/>
                      </w:rPr>
                    </w:pPr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lang w:val="en-CA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lang w:val="en-CA"/>
                            </w:rPr>
                            <m:t>B</m:t>
                          </m:r>
                        </m:e>
                      </m:acc>
                    </m:oMath>
                    <w:r w:rsidR="008F2954">
                      <w:rPr>
                        <w:lang w:val="en-CA"/>
                      </w:rPr>
                      <w:t xml:space="preserve">     3 km</w:t>
                    </w:r>
                  </w:p>
                </w:txbxContent>
              </v:textbox>
            </v:shape>
            <v:shape id="_x0000_s1088" type="#_x0000_t202" style="position:absolute;left:2419;top:4420;width:1177;height:425" strokecolor="white [3212]">
              <v:fill opacity="0"/>
              <v:textbox>
                <w:txbxContent>
                  <w:p w:rsidR="008F2954" w:rsidRPr="004B1A66" w:rsidRDefault="00F30F5B" w:rsidP="004B1A66">
                    <w:pPr>
                      <w:rPr>
                        <w:lang w:val="en-CA"/>
                      </w:rPr>
                    </w:pPr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lang w:val="en-CA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lang w:val="en-CA"/>
                            </w:rPr>
                            <m:t>A</m:t>
                          </m:r>
                        </m:e>
                      </m:acc>
                    </m:oMath>
                    <w:r w:rsidR="008F2954">
                      <w:rPr>
                        <w:lang w:val="en-CA"/>
                      </w:rPr>
                      <w:t xml:space="preserve">     4 km</w:t>
                    </w:r>
                  </w:p>
                </w:txbxContent>
              </v:textbox>
            </v:shape>
            <v:shape id="_x0000_s1089" type="#_x0000_t202" style="position:absolute;left:2531;top:3256;width:449;height:450" strokecolor="white [3212]">
              <v:fill opacity="0"/>
              <v:textbox>
                <w:txbxContent>
                  <w:p w:rsidR="008F2954" w:rsidRPr="004B1A66" w:rsidRDefault="00F30F5B" w:rsidP="004B1A66">
                    <w:pPr>
                      <w:rPr>
                        <w:lang w:val="en-CA"/>
                      </w:rPr>
                    </w:pPr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lang w:val="en-CA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lang w:val="en-CA"/>
                            </w:rPr>
                            <m:t>C</m:t>
                          </m:r>
                        </m:e>
                      </m:acc>
                    </m:oMath>
                    <w:r w:rsidR="008F2954">
                      <w:rPr>
                        <w:lang w:val="en-CA"/>
                      </w:rPr>
                      <w:t xml:space="preserve">    </w:t>
                    </w:r>
                  </w:p>
                </w:txbxContent>
              </v:textbox>
            </v:shape>
          </v:group>
        </w:pict>
      </w:r>
      <w:r w:rsidRPr="00F30F5B">
        <w:rPr>
          <w:noProof/>
          <w:u w:val="single"/>
          <w:lang w:eastAsia="fr-CA"/>
        </w:rPr>
        <w:pict>
          <v:shape id="_x0000_s1090" type="#_x0000_t202" style="position:absolute;margin-left:233.7pt;margin-top:.1pt;width:223.5pt;height:101.45pt;z-index:251713536" fillcolor="#9bbb59 [3206]" strokecolor="#f2f2f2 [3041]" strokeweight="3pt">
            <v:shadow on="t" type="perspective" color="#4e6128 [1606]" opacity=".5" offset="1pt" offset2="-1pt"/>
            <v:textbox>
              <w:txbxContent>
                <w:p w:rsidR="008F2954" w:rsidRDefault="00F30F5B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 xml:space="preserve">=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 xml:space="preserve">+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</m:acc>
                    </m:oMath>
                  </m:oMathPara>
                </w:p>
                <w:p w:rsidR="008F2954" w:rsidRDefault="008F2954" w:rsidP="004B1A66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∥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∥≠∥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∥+∥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∥</m:t>
                      </m:r>
                    </m:oMath>
                  </m:oMathPara>
                </w:p>
                <w:p w:rsidR="008F2954" w:rsidRDefault="008C5172">
                  <m:oMathPara>
                    <m:oMath>
                      <m:r>
                        <w:rPr>
                          <w:rFonts w:ascii="Cambria Math" w:hAnsi="Cambria Math"/>
                        </w:rPr>
                        <m:t>∥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 xml:space="preserve">∥ = 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∥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∥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∥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∥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</w:p>
    <w:p w:rsidR="00B7087D" w:rsidRDefault="00B7087D" w:rsidP="002A4D97">
      <w:pPr>
        <w:tabs>
          <w:tab w:val="left" w:pos="6399"/>
        </w:tabs>
        <w:rPr>
          <w:u w:val="single"/>
        </w:rPr>
      </w:pPr>
    </w:p>
    <w:p w:rsidR="00A55890" w:rsidRDefault="00F30F5B" w:rsidP="002A4D97">
      <w:pPr>
        <w:tabs>
          <w:tab w:val="left" w:pos="6399"/>
        </w:tabs>
        <w:rPr>
          <w:u w:val="single"/>
        </w:rPr>
      </w:pPr>
      <w:r w:rsidRPr="00F30F5B">
        <w:rPr>
          <w:noProof/>
          <w:lang w:eastAsia="fr-CA"/>
        </w:rPr>
        <w:pict>
          <v:shape id="_x0000_s1324" type="#_x0000_t32" style="position:absolute;margin-left:363.3pt;margin-top:10pt;width:43.75pt;height:0;z-index:251907072" o:connectortype="straight"/>
        </w:pict>
      </w:r>
    </w:p>
    <w:p w:rsidR="00A55890" w:rsidRDefault="00A55890" w:rsidP="002A4D97">
      <w:pPr>
        <w:tabs>
          <w:tab w:val="left" w:pos="6399"/>
        </w:tabs>
        <w:rPr>
          <w:u w:val="single"/>
        </w:rPr>
      </w:pPr>
    </w:p>
    <w:p w:rsidR="00A55890" w:rsidRDefault="00A55890" w:rsidP="002A4D97">
      <w:pPr>
        <w:tabs>
          <w:tab w:val="left" w:pos="6399"/>
        </w:tabs>
        <w:rPr>
          <w:u w:val="single"/>
        </w:rPr>
      </w:pPr>
    </w:p>
    <w:p w:rsidR="00A55890" w:rsidRDefault="00A55890" w:rsidP="00A55890">
      <w:pPr>
        <w:tabs>
          <w:tab w:val="left" w:pos="6399"/>
        </w:tabs>
        <w:rPr>
          <w:u w:val="single"/>
        </w:rPr>
      </w:pPr>
      <w:r w:rsidRPr="00A55890">
        <w:rPr>
          <w:u w:val="single"/>
        </w:rPr>
        <w:t xml:space="preserve">Propriétés : </w:t>
      </w:r>
    </w:p>
    <w:p w:rsidR="00A55890" w:rsidRDefault="00A55890" w:rsidP="00A55890">
      <w:pPr>
        <w:pStyle w:val="ListParagraph"/>
        <w:numPr>
          <w:ilvl w:val="0"/>
          <w:numId w:val="15"/>
        </w:numPr>
        <w:tabs>
          <w:tab w:val="left" w:pos="6399"/>
        </w:tabs>
      </w:pPr>
      <w:r>
        <w:t xml:space="preserve">L’addition de vecteur est commutative :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 xml:space="preserve">+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 xml:space="preserve">=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 xml:space="preserve">+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 xml:space="preserve"> ;</w:t>
      </w:r>
    </w:p>
    <w:p w:rsidR="00A55890" w:rsidRDefault="003E5F37" w:rsidP="00A55890">
      <w:pPr>
        <w:pStyle w:val="ListParagraph"/>
        <w:numPr>
          <w:ilvl w:val="0"/>
          <w:numId w:val="15"/>
        </w:numPr>
        <w:tabs>
          <w:tab w:val="left" w:pos="6399"/>
        </w:tabs>
      </w:pPr>
      <w:r>
        <w:t xml:space="preserve">L’addition de vecteur est associative :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  <m:r>
              <w:rPr>
                <w:rFonts w:ascii="Cambria Math" w:hAnsi="Cambria Math"/>
              </w:rPr>
              <m:t xml:space="preserve">+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</m:e>
        </m:d>
        <m:r>
          <w:rPr>
            <w:rFonts w:ascii="Cambria Math" w:hAnsi="Cambria Math"/>
          </w:rPr>
          <m:t xml:space="preserve">+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hAnsi="Cambria Math"/>
          </w:rPr>
          <m:t xml:space="preserve">=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+ (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 xml:space="preserve">+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hAnsi="Cambria Math"/>
          </w:rPr>
          <m:t>)</m:t>
        </m:r>
      </m:oMath>
      <w:r>
        <w:t>;</w:t>
      </w:r>
    </w:p>
    <w:p w:rsidR="003E5F37" w:rsidRDefault="003E5F37" w:rsidP="00A55890">
      <w:pPr>
        <w:pStyle w:val="ListParagraph"/>
        <w:numPr>
          <w:ilvl w:val="0"/>
          <w:numId w:val="15"/>
        </w:numPr>
        <w:tabs>
          <w:tab w:val="left" w:pos="6399"/>
        </w:tabs>
      </w:pPr>
      <w:r>
        <w:t xml:space="preserve">Soustraction :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 xml:space="preserve">=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+ (-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)</m:t>
        </m:r>
      </m:oMath>
    </w:p>
    <w:p w:rsidR="003E5F37" w:rsidRDefault="00F30F5B" w:rsidP="003E5F37">
      <w:pPr>
        <w:tabs>
          <w:tab w:val="left" w:pos="6399"/>
        </w:tabs>
      </w:pPr>
      <w:r>
        <w:rPr>
          <w:noProof/>
          <w:lang w:eastAsia="fr-CA"/>
        </w:rPr>
        <w:pict>
          <v:group id="_x0000_s1116" style="position:absolute;margin-left:6.95pt;margin-top:8.25pt;width:466.4pt;height:88.9pt;z-index:251729920" coordorigin="1866,7425" coordsize="9328,1778">
            <v:group id="_x0000_s1115" style="position:absolute;left:1866;top:7425;width:9328;height:1778" coordorigin="1866,7425" coordsize="9328,1778">
              <v:roundrect id="_x0000_s1092" style="position:absolute;left:1866;top:7425;width:9328;height:1778" arcsize="10923f" o:regroupid="2" fillcolor="white [3201]" strokecolor="#92cddc [1944]" strokeweight="1pt">
                <v:fill opacity="0" color2="#b6dde8 [1304]" focusposition="1" focussize="" focus="100%" type="gradient"/>
                <v:shadow on="t" type="perspective" color="#205867 [1608]" opacity=".5" offset="1pt" offset2="-3pt"/>
              </v:roundrect>
              <v:shape id="_x0000_s1099" type="#_x0000_t202" style="position:absolute;left:8554;top:7789;width:502;height:439" o:regroupid="2" stroked="f">
                <v:fill opacity="0"/>
                <v:textbox style="mso-next-textbox:#_x0000_s1099">
                  <w:txbxContent>
                    <w:p w:rsidR="008F2954" w:rsidRDefault="00F30F5B" w:rsidP="003E5F37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  <v:shape id="_x0000_s1105" type="#_x0000_t32" style="position:absolute;left:8753;top:8327;width:491;height:676;flip:x" o:connectortype="straight" o:regroupid="2">
                <v:stroke endarrow="block"/>
              </v:shape>
              <v:shape id="_x0000_s1103" type="#_x0000_t32" style="position:absolute;left:8355;top:8327;width:889;height:0" o:connectortype="straight" o:regroupid="2">
                <v:stroke endarrow="block"/>
              </v:shape>
              <v:shape id="_x0000_s1104" type="#_x0000_t32" style="position:absolute;left:9244;top:7726;width:400;height:601;flip:y" o:connectortype="straight" o:regroupid="2">
                <v:stroke dashstyle="dashDot" endarrow="block"/>
              </v:shape>
              <v:shape id="_x0000_s1106" type="#_x0000_t202" style="position:absolute;left:9644;top:7888;width:502;height:439" o:regroupid="2" stroked="f">
                <v:fill opacity="0"/>
                <v:textbox style="mso-next-textbox:#_x0000_s1106">
                  <w:txbxContent>
                    <w:p w:rsidR="008F2954" w:rsidRDefault="00F30F5B" w:rsidP="003E5F37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  <v:shape id="_x0000_s1107" type="#_x0000_t202" style="position:absolute;left:9244;top:8477;width:502;height:439" o:regroupid="2" stroked="f">
                <v:fill opacity="0"/>
                <v:textbox style="mso-next-textbox:#_x0000_s1107">
                  <w:txbxContent>
                    <w:p w:rsidR="008F2954" w:rsidRDefault="008F2954" w:rsidP="003E5F37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  <v:shape id="_x0000_s1109" type="#_x0000_t202" style="position:absolute;left:7565;top:8477;width:988;height:439" o:regroupid="2" stroked="f">
                <v:fill opacity="0"/>
                <v:textbox style="mso-next-textbox:#_x0000_s1109">
                  <w:txbxContent>
                    <w:p w:rsidR="008F2954" w:rsidRDefault="00F30F5B" w:rsidP="003E5F37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  <v:group id="_x0000_s1114" style="position:absolute;left:2955;top:8327;width:926;height:439" coordorigin="2955,8327" coordsize="926,439">
                <v:shape id="_x0000_s1093" type="#_x0000_t32" style="position:absolute;left:2955;top:8327;width:926;height:0" o:connectortype="straight">
                  <v:stroke endarrow="block"/>
                </v:shape>
                <v:shape id="_x0000_s1094" type="#_x0000_t202" style="position:absolute;left:3121;top:8327;width:502;height:439" stroked="f">
                  <v:fill opacity="0"/>
                  <v:textbox style="mso-next-textbox:#_x0000_s1094">
                    <w:txbxContent>
                      <w:p w:rsidR="008F2954" w:rsidRDefault="00F30F5B"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</v:group>
              <v:group id="_x0000_s1113" style="position:absolute;left:4885;top:7789;width:1515;height:664" coordorigin="5687,7726" coordsize="1515,664">
                <v:group id="_x0000_s1101" style="position:absolute;left:5687;top:7726;width:1289;height:601" coordorigin="5009,7726" coordsize="1289,601">
                  <v:shape id="_x0000_s1095" type="#_x0000_t32" style="position:absolute;left:5009;top:8327;width:889;height:0" o:connectortype="straight">
                    <v:stroke endarrow="block"/>
                  </v:shape>
                  <v:shape id="_x0000_s1096" type="#_x0000_t32" style="position:absolute;left:5898;top:7726;width:400;height:601;flip:y" o:connectortype="straight">
                    <v:stroke endarrow="block"/>
                  </v:shape>
                </v:group>
                <v:shape id="_x0000_s1097" type="#_x0000_t202" style="position:absolute;left:5898;top:7951;width:502;height:439" stroked="f">
                  <v:fill opacity="0"/>
                  <v:textbox style="mso-next-textbox:#_x0000_s1097">
                    <w:txbxContent>
                      <w:p w:rsidR="008F2954" w:rsidRDefault="00F30F5B" w:rsidP="003E5F37"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_x0000_s1098" type="#_x0000_t202" style="position:absolute;left:6700;top:7951;width:502;height:439" stroked="f">
                  <v:fill opacity="0"/>
                  <v:textbox style="mso-next-textbox:#_x0000_s1098">
                    <w:txbxContent>
                      <w:p w:rsidR="008F2954" w:rsidRDefault="00F30F5B" w:rsidP="003E5F37"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</v:group>
            </v:group>
            <v:shape id="_x0000_s1108" type="#_x0000_t32" style="position:absolute;left:8355;top:8327;width:398;height:676" o:connectortype="straight">
              <v:stroke endarrow="block"/>
            </v:shape>
          </v:group>
        </w:pict>
      </w:r>
    </w:p>
    <w:p w:rsidR="003E5F37" w:rsidRDefault="003E5F37" w:rsidP="003E5F37">
      <w:pPr>
        <w:tabs>
          <w:tab w:val="left" w:pos="6399"/>
        </w:tabs>
      </w:pPr>
    </w:p>
    <w:p w:rsidR="006D3368" w:rsidRDefault="006D3368" w:rsidP="003E5F37">
      <w:pPr>
        <w:tabs>
          <w:tab w:val="left" w:pos="6399"/>
        </w:tabs>
      </w:pPr>
    </w:p>
    <w:p w:rsidR="006D3368" w:rsidRDefault="006D3368" w:rsidP="003E5F37">
      <w:pPr>
        <w:tabs>
          <w:tab w:val="left" w:pos="6399"/>
        </w:tabs>
      </w:pPr>
    </w:p>
    <w:p w:rsidR="006D3368" w:rsidRDefault="006D3368" w:rsidP="003E5F37">
      <w:pPr>
        <w:tabs>
          <w:tab w:val="left" w:pos="6399"/>
        </w:tabs>
      </w:pPr>
    </w:p>
    <w:p w:rsidR="009916AE" w:rsidRPr="009916AE" w:rsidRDefault="009916AE" w:rsidP="003E5F37">
      <w:pPr>
        <w:tabs>
          <w:tab w:val="left" w:pos="6399"/>
        </w:tabs>
        <w:rPr>
          <w:u w:val="single"/>
        </w:rPr>
      </w:pPr>
      <w:r w:rsidRPr="009916AE">
        <w:rPr>
          <w:u w:val="single"/>
        </w:rPr>
        <w:t>Addition et soustraction de vecteurs</w:t>
      </w:r>
      <w:r w:rsidR="00ED3647">
        <w:rPr>
          <w:u w:val="single"/>
        </w:rPr>
        <w:t xml:space="preserve"> par la méthode graphique</w:t>
      </w:r>
    </w:p>
    <w:p w:rsidR="00E92C2F" w:rsidRDefault="00F30F5B" w:rsidP="003E5F37">
      <w:pPr>
        <w:tabs>
          <w:tab w:val="left" w:pos="6399"/>
        </w:tabs>
      </w:pPr>
      <w:r>
        <w:rPr>
          <w:noProof/>
          <w:lang w:eastAsia="fr-CA"/>
        </w:rPr>
        <w:pict>
          <v:shape id="_x0000_s1325" type="#_x0000_t202" style="position:absolute;margin-left:168.45pt;margin-top:3.3pt;width:269.35pt;height:202.2pt;z-index:251908096" filled="f" stroked="f">
            <v:textbox>
              <w:txbxContent>
                <w:p w:rsidR="008F2954" w:rsidRPr="00ED3647" w:rsidRDefault="008F2954">
                  <w:pPr>
                    <w:rPr>
                      <w:b/>
                    </w:rPr>
                  </w:pPr>
                  <w:r w:rsidRPr="00ED3647">
                    <w:rPr>
                      <w:b/>
                    </w:rPr>
                    <w:t xml:space="preserve">Méthode du triangle </w:t>
                  </w:r>
                </w:p>
                <w:p w:rsidR="008F2954" w:rsidRDefault="008F2954">
                  <w:r w:rsidRPr="00ED3647">
                    <w:t>On fait co</w:t>
                  </w:r>
                  <w:r>
                    <w:t>ïncider l’origine du deuxième vecteur avec l’extrémité du premier. La somme est le vecteur obtenu en joignant l’origine du premier vecteur avec l’extrémité du deuxième.</w:t>
                  </w:r>
                </w:p>
                <w:p w:rsidR="008F2954" w:rsidRDefault="008F2954">
                  <w:pPr>
                    <w:rPr>
                      <w:b/>
                      <w:i/>
                    </w:rPr>
                  </w:pPr>
                  <w:r>
                    <w:t xml:space="preserve">La comparaison des figures a) et b) montre que le résultat ne dépend pas de l’ordre dans lequel est additionne les vecteurs. L’addition de vecteur est </w:t>
                  </w:r>
                  <w:r w:rsidRPr="007D0D56">
                    <w:rPr>
                      <w:i/>
                    </w:rPr>
                    <w:t>commutative.</w:t>
                  </w:r>
                  <w:r>
                    <w:rPr>
                      <w:i/>
                    </w:rPr>
                    <w:t xml:space="preserve">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+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 xml:space="preserve">= 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+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acc>
                  </m:oMath>
                </w:p>
                <w:p w:rsidR="00B53707" w:rsidRPr="007D0D56" w:rsidRDefault="00B53707">
                  <w:r>
                    <w:t xml:space="preserve">(Exemple 2.1) </w:t>
                  </w:r>
                </w:p>
                <w:p w:rsidR="008F2954" w:rsidRPr="00ED3647" w:rsidRDefault="008F2954"/>
              </w:txbxContent>
            </v:textbox>
          </v:shape>
        </w:pict>
      </w:r>
      <w:r w:rsidR="009916AE">
        <w:rPr>
          <w:noProof/>
          <w:lang w:eastAsia="fr-CA"/>
        </w:rPr>
        <w:drawing>
          <wp:inline distT="0" distB="0" distL="0" distR="0">
            <wp:extent cx="1789427" cy="2234317"/>
            <wp:effectExtent l="19050" t="0" r="1273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907" cy="223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6AE" w:rsidRDefault="00ED3647" w:rsidP="003E5F37">
      <w:pPr>
        <w:tabs>
          <w:tab w:val="left" w:pos="6399"/>
        </w:tabs>
      </w:pPr>
      <w:r>
        <w:rPr>
          <w:noProof/>
          <w:lang w:eastAsia="fr-CA"/>
        </w:rPr>
        <w:lastRenderedPageBreak/>
        <w:drawing>
          <wp:inline distT="0" distB="0" distL="0" distR="0">
            <wp:extent cx="5478145" cy="2616200"/>
            <wp:effectExtent l="19050" t="0" r="825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6AE" w:rsidRDefault="00ED3647" w:rsidP="003E5F37">
      <w:pPr>
        <w:tabs>
          <w:tab w:val="left" w:pos="6399"/>
        </w:tabs>
      </w:pPr>
      <w:r>
        <w:t>On peut généraliser la méthode du triangle à l’addition de plusieurs vecteurs</w:t>
      </w:r>
      <w:r w:rsidR="007D0D56">
        <w:t xml:space="preserve">. Ici on voit que le vecteur résultant ne dépend pas de la manière dont les vecteurs sont regroupés, l’addition des vecteurs est </w:t>
      </w:r>
      <w:r w:rsidR="007D0D56" w:rsidRPr="007D0D56">
        <w:rPr>
          <w:i/>
        </w:rPr>
        <w:t>associative</w:t>
      </w:r>
      <w:r w:rsidR="007D0D56">
        <w:t>.</w:t>
      </w:r>
    </w:p>
    <w:p w:rsidR="006D3368" w:rsidRDefault="00F30F5B" w:rsidP="003E5F37">
      <w:pPr>
        <w:tabs>
          <w:tab w:val="left" w:pos="6399"/>
        </w:tabs>
      </w:pPr>
      <m:oMathPara>
        <m:oMath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</m:acc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hAnsi="Cambria Math"/>
            </w:rPr>
            <m:t xml:space="preserve">+ </m:t>
          </m:r>
          <m:acc>
            <m:accPr>
              <m:chr m:val="⃗"/>
              <m:ctrlPr>
                <w:rPr>
                  <w:rFonts w:ascii="Cambria Math" w:hAnsi="Cambria Math"/>
                  <w:b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</m:acc>
          <m:r>
            <w:rPr>
              <w:rFonts w:ascii="Cambria Math" w:hAnsi="Cambria Math"/>
            </w:rPr>
            <m:t xml:space="preserve">= </m:t>
          </m:r>
          <m:acc>
            <m:accPr>
              <m:chr m:val="⃗"/>
              <m:ctrlPr>
                <w:rPr>
                  <w:rFonts w:ascii="Cambria Math" w:hAnsi="Cambria Math"/>
                  <w:b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</m:acc>
          <m:r>
            <w:rPr>
              <w:rFonts w:ascii="Cambria Math" w:hAnsi="Cambria Math"/>
            </w:rPr>
            <m:t>+(</m:t>
          </m:r>
          <m:acc>
            <m:accPr>
              <m:chr m:val="⃗"/>
              <m:ctrlPr>
                <w:rPr>
                  <w:rFonts w:ascii="Cambria Math" w:hAnsi="Cambria Math"/>
                  <w:b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</m:acc>
          <m:r>
            <w:rPr>
              <w:rFonts w:ascii="Cambria Math" w:hAnsi="Cambria Math"/>
            </w:rPr>
            <m:t xml:space="preserve">+ </m:t>
          </m:r>
          <m:acc>
            <m:accPr>
              <m:chr m:val="⃗"/>
              <m:ctrlPr>
                <w:rPr>
                  <w:rFonts w:ascii="Cambria Math" w:hAnsi="Cambria Math"/>
                  <w:b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m:t>)</m:t>
          </m:r>
        </m:oMath>
      </m:oMathPara>
    </w:p>
    <w:p w:rsidR="000B673F" w:rsidRDefault="000B673F" w:rsidP="003E5F37">
      <w:pPr>
        <w:tabs>
          <w:tab w:val="left" w:pos="6399"/>
        </w:tabs>
      </w:pPr>
    </w:p>
    <w:p w:rsidR="006D3368" w:rsidRDefault="006D3368" w:rsidP="003E5F37">
      <w:pPr>
        <w:tabs>
          <w:tab w:val="left" w:pos="6399"/>
        </w:tabs>
        <w:rPr>
          <w:u w:val="single"/>
        </w:rPr>
      </w:pPr>
      <w:r w:rsidRPr="006D3368">
        <w:rPr>
          <w:u w:val="single"/>
        </w:rPr>
        <w:t xml:space="preserve">2.3 Composantes de vecteurs unitaires </w:t>
      </w:r>
    </w:p>
    <w:p w:rsidR="006D3368" w:rsidRDefault="00F30F5B" w:rsidP="003E5F37">
      <w:pPr>
        <w:tabs>
          <w:tab w:val="left" w:pos="6399"/>
        </w:tabs>
      </w:pPr>
      <w:r>
        <w:rPr>
          <w:noProof/>
          <w:lang w:eastAsia="fr-CA"/>
        </w:rPr>
        <w:pict>
          <v:group id="_x0000_s1131" style="position:absolute;margin-left:-12.25pt;margin-top:46.7pt;width:197.15pt;height:169pt;z-index:251741184" coordorigin="1116,11808" coordsize="3943,3380">
            <v:shape id="_x0000_s1130" type="#_x0000_t202" style="position:absolute;left:2808;top:13596;width:561;height:376" stroked="f">
              <v:fill opacity="0"/>
              <v:textbox>
                <w:txbxContent>
                  <w:p w:rsidR="008F2954" w:rsidRPr="00C93EAC" w:rsidRDefault="008F2954">
                    <w:pPr>
                      <w:rPr>
                        <w:vertAlign w:val="subscript"/>
                      </w:rPr>
                    </w:pPr>
                    <w:r>
                      <w:t>θ</w:t>
                    </w:r>
                    <w:r>
                      <w:rPr>
                        <w:vertAlign w:val="subscript"/>
                      </w:rPr>
                      <w:t>A</w:t>
                    </w:r>
                  </w:p>
                </w:txbxContent>
              </v:textbox>
            </v:shape>
            <v:shape id="_x0000_s1128" type="#_x0000_t202" style="position:absolute;left:2731;top:13060;width:599;height:463" strokecolor="white [3212]">
              <v:fill opacity="0"/>
              <v:textbox>
                <w:txbxContent>
                  <w:p w:rsidR="008F2954" w:rsidRDefault="00F30F5B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124" type="#_x0000_t202" style="position:absolute;left:2808;top:14625;width:888;height:563" strokecolor="white [3212]">
              <v:textbox>
                <w:txbxContent>
                  <w:p w:rsidR="008F2954" w:rsidRPr="00C93EAC" w:rsidRDefault="008F2954">
                    <w:pPr>
                      <w:rPr>
                        <w:sz w:val="28"/>
                        <w:szCs w:val="28"/>
                        <w:vertAlign w:val="subscript"/>
                        <w:lang w:val="en-CA"/>
                      </w:rPr>
                    </w:pPr>
                    <w:r w:rsidRPr="00C93EAC">
                      <w:rPr>
                        <w:sz w:val="28"/>
                        <w:szCs w:val="28"/>
                        <w:lang w:val="en-CA"/>
                      </w:rPr>
                      <w:t>A</w:t>
                    </w:r>
                    <w:r w:rsidRPr="00C93EAC">
                      <w:rPr>
                        <w:sz w:val="28"/>
                        <w:szCs w:val="28"/>
                        <w:vertAlign w:val="subscript"/>
                        <w:lang w:val="en-CA"/>
                      </w:rPr>
                      <w:t>x</w:t>
                    </w:r>
                  </w:p>
                </w:txbxContent>
              </v:textbox>
            </v:shape>
            <v:shape id="_x0000_s1127" type="#_x0000_t202" style="position:absolute;left:1464;top:11808;width:475;height:551" strokecolor="white [3212]">
              <v:textbox>
                <w:txbxContent>
                  <w:p w:rsidR="008F2954" w:rsidRPr="00C93EAC" w:rsidRDefault="008F2954" w:rsidP="00C93EAC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y</w:t>
                    </w:r>
                  </w:p>
                </w:txbxContent>
              </v:textbox>
            </v:shape>
            <v:shape id="_x0000_s1126" type="#_x0000_t202" style="position:absolute;left:4584;top:14451;width:475;height:375" strokecolor="white [3212]">
              <v:textbox>
                <w:txbxContent>
                  <w:p w:rsidR="008F2954" w:rsidRPr="00C93EAC" w:rsidRDefault="008F2954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x</w:t>
                    </w:r>
                  </w:p>
                </w:txbxContent>
              </v:textbox>
            </v:shape>
            <v:shape id="_x0000_s1117" type="#_x0000_t32" style="position:absolute;left:1803;top:12121;width:13;height:2504;flip:x y" o:connectortype="straight">
              <v:stroke endarrow="block"/>
            </v:shape>
            <v:shape id="_x0000_s1118" type="#_x0000_t32" style="position:absolute;left:1803;top:14625;width:2918;height:0" o:connectortype="straight">
              <v:stroke endarrow="block"/>
            </v:shape>
            <v:shape id="_x0000_s1119" type="#_x0000_t32" style="position:absolute;left:2429;top:12685;width:1525;height:1364;flip:y" o:connectortype="straight">
              <v:stroke endarrow="block"/>
            </v:shape>
            <v:shape id="_x0000_s1120" type="#_x0000_t32" style="position:absolute;left:1806;top:14049;width:2148;height:0" o:connectortype="straight">
              <v:stroke dashstyle="dashDot"/>
            </v:shape>
            <v:shape id="_x0000_s1121" type="#_x0000_t32" style="position:absolute;left:1816;top:12685;width:2138;height:0" o:connectortype="straight">
              <v:stroke dashstyle="dashDot"/>
            </v:shape>
            <v:shape id="_x0000_s1122" type="#_x0000_t32" style="position:absolute;left:3954;top:12685;width:0;height:1940;flip:y" o:connectortype="straight">
              <v:stroke dashstyle="dashDot"/>
            </v:shape>
            <v:shape id="_x0000_s1123" type="#_x0000_t32" style="position:absolute;left:2429;top:14049;width:0;height:576;flip:y" o:connectortype="straight">
              <v:stroke dashstyle="dashDot"/>
            </v:shape>
            <v:shape id="_x0000_s1125" type="#_x0000_t202" style="position:absolute;left:1116;top:13185;width:606;height:488" strokecolor="white [3212]">
              <v:textbox>
                <w:txbxContent>
                  <w:p w:rsidR="008F2954" w:rsidRPr="00C93EAC" w:rsidRDefault="008F2954" w:rsidP="00C93EAC">
                    <w:pPr>
                      <w:rPr>
                        <w:sz w:val="28"/>
                        <w:szCs w:val="28"/>
                        <w:vertAlign w:val="subscript"/>
                        <w:lang w:val="en-CA"/>
                      </w:rPr>
                    </w:pPr>
                    <w:r w:rsidRPr="00C93EAC">
                      <w:rPr>
                        <w:sz w:val="28"/>
                        <w:szCs w:val="28"/>
                        <w:lang w:val="en-CA"/>
                      </w:rPr>
                      <w:t>A</w:t>
                    </w:r>
                    <w:r w:rsidRPr="00C93EAC">
                      <w:rPr>
                        <w:sz w:val="28"/>
                        <w:szCs w:val="28"/>
                        <w:vertAlign w:val="subscript"/>
                        <w:lang w:val="en-CA"/>
                      </w:rPr>
                      <w:t>y</w:t>
                    </w:r>
                  </w:p>
                </w:txbxContent>
              </v:textbox>
            </v:shape>
            <v:shape id="_x0000_s1129" type="#_x0000_t19" style="position:absolute;left:2731;top:13748;width:187;height:301"/>
          </v:group>
        </w:pict>
      </w:r>
      <w:r w:rsidR="00C94A1E">
        <w:rPr>
          <w:noProof/>
          <w:lang w:eastAsia="fr-CA"/>
        </w:rPr>
        <w:t>Étudions maintenant</w:t>
      </w:r>
      <w:r w:rsidR="00802C57">
        <w:t xml:space="preserve"> la méthode analytique</w:t>
      </w:r>
      <w:r w:rsidR="00C94A1E">
        <w:t xml:space="preserve">. Cette méthode </w:t>
      </w:r>
      <w:r w:rsidR="00802C57">
        <w:t xml:space="preserve">est plus précise et pratique pour les calculs, surtout lorsque l’on fait intervenir une troisième dimension. </w:t>
      </w:r>
    </w:p>
    <w:p w:rsidR="00000D70" w:rsidRDefault="00000D70" w:rsidP="003E5F37">
      <w:pPr>
        <w:tabs>
          <w:tab w:val="left" w:pos="6399"/>
        </w:tabs>
      </w:pPr>
    </w:p>
    <w:p w:rsidR="00000D70" w:rsidRDefault="00F30F5B" w:rsidP="003E5F37">
      <w:pPr>
        <w:tabs>
          <w:tab w:val="left" w:pos="6399"/>
        </w:tabs>
      </w:pPr>
      <w:r>
        <w:rPr>
          <w:noProof/>
          <w:lang w:eastAsia="fr-CA"/>
        </w:rPr>
        <w:pict>
          <v:shape id="_x0000_s1132" type="#_x0000_t202" style="position:absolute;margin-left:226.75pt;margin-top:11.9pt;width:251pt;height:125.2pt;z-index:251742208" fillcolor="#9bbb59 [3206]" strokecolor="#f2f2f2 [3041]" strokeweight="3pt">
            <v:shadow on="t" type="perspective" color="#4e6128 [1606]" opacity=".5" offset="1pt" offset2="-1pt"/>
            <v:textbox>
              <w:txbxContent>
                <w:p w:rsidR="008F2954" w:rsidRDefault="008F2954">
                  <w:r>
                    <w:t>Composantes cartésiennes d’un vecteur dans un plan à partir de son module et de son orientation.</w:t>
                  </w:r>
                </w:p>
                <w:p w:rsidR="008F2954" w:rsidRPr="0033753D" w:rsidRDefault="008F2954" w:rsidP="00C93EAC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Ax = A cos θ</w:t>
                  </w:r>
                  <w:r>
                    <w:rPr>
                      <w:vertAlign w:val="subscript"/>
                    </w:rPr>
                    <w:t>A</w:t>
                  </w:r>
                </w:p>
                <w:p w:rsidR="008F2954" w:rsidRPr="0033753D" w:rsidRDefault="008F2954" w:rsidP="0033753D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Ay = A cos θ</w:t>
                  </w:r>
                  <w:r>
                    <w:rPr>
                      <w:vertAlign w:val="subscript"/>
                    </w:rPr>
                    <w:t>A</w:t>
                  </w:r>
                </w:p>
                <w:p w:rsidR="008F2954" w:rsidRDefault="008F2954" w:rsidP="0033753D">
                  <w:pPr>
                    <w:pStyle w:val="ListParagraph"/>
                    <w:numPr>
                      <w:ilvl w:val="0"/>
                      <w:numId w:val="16"/>
                    </w:numPr>
                  </w:pPr>
                  <m:oMath>
                    <m:r>
                      <w:rPr>
                        <w:rFonts w:ascii="Cambria Math" w:hAnsi="Cambria Math"/>
                      </w:rPr>
                      <m:t>A=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rad>
                  </m:oMath>
                </w:p>
                <w:p w:rsidR="008F2954" w:rsidRPr="00C93EAC" w:rsidRDefault="00F30F5B" w:rsidP="0033753D">
                  <w:pPr>
                    <w:pStyle w:val="ListParagraph"/>
                    <w:numPr>
                      <w:ilvl w:val="0"/>
                      <w:numId w:val="16"/>
                    </w:num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=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Ay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Ax</m:t>
                        </m:r>
                      </m:den>
                    </m:f>
                  </m:oMath>
                </w:p>
                <w:p w:rsidR="008F2954" w:rsidRPr="00C93EAC" w:rsidRDefault="008F2954" w:rsidP="0033753D">
                  <w:pPr>
                    <w:pStyle w:val="ListParagraph"/>
                  </w:pPr>
                </w:p>
                <w:p w:rsidR="008F2954" w:rsidRPr="00C93EAC" w:rsidRDefault="008F2954"/>
              </w:txbxContent>
            </v:textbox>
          </v:shape>
        </w:pict>
      </w:r>
    </w:p>
    <w:p w:rsidR="00000D70" w:rsidRDefault="00000D70" w:rsidP="003E5F37">
      <w:pPr>
        <w:tabs>
          <w:tab w:val="left" w:pos="6399"/>
        </w:tabs>
      </w:pPr>
    </w:p>
    <w:p w:rsidR="00000D70" w:rsidRDefault="00000D70" w:rsidP="003E5F37">
      <w:pPr>
        <w:tabs>
          <w:tab w:val="left" w:pos="6399"/>
        </w:tabs>
      </w:pPr>
    </w:p>
    <w:p w:rsidR="00000D70" w:rsidRDefault="00000D70" w:rsidP="003E5F37">
      <w:pPr>
        <w:tabs>
          <w:tab w:val="left" w:pos="6399"/>
        </w:tabs>
      </w:pPr>
    </w:p>
    <w:p w:rsidR="000B673F" w:rsidRDefault="000B673F" w:rsidP="003E5F37">
      <w:pPr>
        <w:tabs>
          <w:tab w:val="left" w:pos="6399"/>
        </w:tabs>
      </w:pPr>
    </w:p>
    <w:p w:rsidR="000B673F" w:rsidRDefault="000B673F" w:rsidP="003E5F37">
      <w:pPr>
        <w:tabs>
          <w:tab w:val="left" w:pos="6399"/>
        </w:tabs>
      </w:pPr>
    </w:p>
    <w:p w:rsidR="000B673F" w:rsidRDefault="000B673F" w:rsidP="003E5F37">
      <w:pPr>
        <w:tabs>
          <w:tab w:val="left" w:pos="6399"/>
        </w:tabs>
      </w:pPr>
    </w:p>
    <w:p w:rsidR="00707B09" w:rsidRPr="00707B09" w:rsidRDefault="00707B09" w:rsidP="003E5F37">
      <w:pPr>
        <w:tabs>
          <w:tab w:val="left" w:pos="6399"/>
        </w:tabs>
        <w:rPr>
          <w:b/>
          <w:color w:val="FF0000"/>
        </w:rPr>
      </w:pPr>
      <w:r w:rsidRPr="00707B09">
        <w:rPr>
          <w:b/>
          <w:color w:val="FF0000"/>
        </w:rPr>
        <w:t>Voir précision sur l’évaluation de l’angle :  p.27 ainsi que l’exemple 2.2</w:t>
      </w:r>
    </w:p>
    <w:p w:rsidR="000B673F" w:rsidRDefault="000B673F" w:rsidP="003E5F37">
      <w:pPr>
        <w:tabs>
          <w:tab w:val="left" w:pos="6399"/>
        </w:tabs>
      </w:pPr>
    </w:p>
    <w:p w:rsidR="000B673F" w:rsidRDefault="000B673F" w:rsidP="00ED65E5">
      <w:pPr>
        <w:rPr>
          <w:u w:val="single"/>
        </w:rPr>
      </w:pPr>
    </w:p>
    <w:p w:rsidR="003D7417" w:rsidRDefault="003D7417" w:rsidP="00ED65E5">
      <w:r w:rsidRPr="000B673F">
        <w:rPr>
          <w:b/>
        </w:rPr>
        <w:t>L’addition de vecteurs se fait par l’addition des composantes</w:t>
      </w:r>
      <w:r>
        <w:t xml:space="preserve"> : </w:t>
      </w:r>
    </w:p>
    <w:p w:rsidR="003D7417" w:rsidRDefault="003D7417" w:rsidP="003D7417">
      <w:pPr>
        <w:pStyle w:val="ListParagraph"/>
        <w:numPr>
          <w:ilvl w:val="0"/>
          <w:numId w:val="19"/>
        </w:numPr>
      </w:pPr>
      <w:r>
        <w:t xml:space="preserve">Admettons deux vecteurs :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Ax, Ay</m:t>
            </m:r>
          </m:e>
        </m:d>
        <m:r>
          <w:rPr>
            <w:rFonts w:ascii="Cambria Math" w:hAnsi="Cambria Math"/>
          </w:rPr>
          <m:t xml:space="preserve"> et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=(Bx, By)</m:t>
        </m:r>
      </m:oMath>
    </w:p>
    <w:p w:rsidR="003D7417" w:rsidRDefault="00F30F5B" w:rsidP="003D7417">
      <w:pPr>
        <w:pStyle w:val="ListParagraph"/>
        <w:numPr>
          <w:ilvl w:val="0"/>
          <w:numId w:val="19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="Cambria Math"/>
          </w:rPr>
          <m:t xml:space="preserve">=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 xml:space="preserve">+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3D7417">
        <w:t>, s’effectue de la façon suivante;</w:t>
      </w:r>
    </w:p>
    <w:p w:rsidR="001B2407" w:rsidRDefault="00F30F5B" w:rsidP="00ED65E5">
      <w:pPr>
        <w:pStyle w:val="ListParagraph"/>
        <w:numPr>
          <w:ilvl w:val="0"/>
          <w:numId w:val="19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Rx, Ry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Ax, Ay</m:t>
            </m:r>
          </m:e>
        </m:d>
        <m:r>
          <w:rPr>
            <w:rFonts w:ascii="Cambria Math" w:hAnsi="Cambria Math"/>
          </w:rPr>
          <m:t>+ (Bx,By)</m:t>
        </m:r>
      </m:oMath>
      <w:r w:rsidR="001B2407">
        <w:t>;</w:t>
      </w:r>
    </w:p>
    <w:p w:rsidR="00ED65E5" w:rsidRDefault="00F30F5B" w:rsidP="00ED65E5">
      <w:pPr>
        <w:pStyle w:val="ListParagraph"/>
        <w:numPr>
          <w:ilvl w:val="0"/>
          <w:numId w:val="19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Rx, Ry</m:t>
            </m:r>
          </m:e>
        </m:d>
        <m:r>
          <w:rPr>
            <w:rFonts w:ascii="Cambria Math" w:hAnsi="Cambria Math"/>
          </w:rPr>
          <m:t>=(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Ax+Bx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Ay+By</m:t>
            </m:r>
          </m:e>
        </m:d>
        <m:r>
          <w:rPr>
            <w:rFonts w:ascii="Cambria Math" w:hAnsi="Cambria Math"/>
          </w:rPr>
          <m:t>)</m:t>
        </m:r>
      </m:oMath>
      <w:r w:rsidR="001B2407">
        <w:t>;</w:t>
      </w:r>
    </w:p>
    <w:p w:rsidR="001B2407" w:rsidRDefault="001B2407" w:rsidP="00ED65E5">
      <w:pPr>
        <w:pStyle w:val="ListParagraph"/>
        <w:numPr>
          <w:ilvl w:val="0"/>
          <w:numId w:val="19"/>
        </w:numPr>
      </w:pPr>
      <m:oMath>
        <m:r>
          <w:rPr>
            <w:rFonts w:ascii="Cambria Math" w:hAnsi="Cambria Math"/>
          </w:rPr>
          <m:t xml:space="preserve">Rx=Ax+Bx </m:t>
        </m:r>
      </m:oMath>
    </w:p>
    <w:p w:rsidR="001B2407" w:rsidRDefault="001B2407" w:rsidP="001B2407">
      <w:pPr>
        <w:pStyle w:val="ListParagraph"/>
        <w:numPr>
          <w:ilvl w:val="0"/>
          <w:numId w:val="19"/>
        </w:numPr>
      </w:pPr>
      <m:oMath>
        <m:r>
          <w:rPr>
            <w:rFonts w:ascii="Cambria Math" w:hAnsi="Cambria Math"/>
          </w:rPr>
          <m:t xml:space="preserve">Ry=Ay+By </m:t>
        </m:r>
      </m:oMath>
    </w:p>
    <w:p w:rsidR="00C9619A" w:rsidRDefault="00C9619A" w:rsidP="00C9619A">
      <w:pPr>
        <w:ind w:left="360"/>
      </w:pPr>
      <w:r>
        <w:t>Si on veut le module et l’orientation ;</w:t>
      </w:r>
    </w:p>
    <w:p w:rsidR="001B2407" w:rsidRDefault="001B2407" w:rsidP="001B2407">
      <w:pPr>
        <w:pStyle w:val="ListParagraph"/>
        <w:numPr>
          <w:ilvl w:val="0"/>
          <w:numId w:val="19"/>
        </w:numPr>
      </w:pPr>
      <m:oMath>
        <m:r>
          <w:rPr>
            <w:rFonts w:ascii="Cambria Math" w:hAnsi="Cambria Math"/>
          </w:rPr>
          <m:t>R=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(Ax+Bx)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(Ay+By)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="00C9619A">
        <w:t xml:space="preserve">  </w:t>
      </w:r>
    </w:p>
    <w:p w:rsidR="001B2407" w:rsidRPr="00C93EAC" w:rsidRDefault="00F30F5B" w:rsidP="001B2407">
      <w:pPr>
        <w:pStyle w:val="ListParagraph"/>
        <w:numPr>
          <w:ilvl w:val="0"/>
          <w:numId w:val="19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tan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Ry</m:t>
            </m:r>
          </m:num>
          <m:den>
            <m:r>
              <w:rPr>
                <w:rFonts w:ascii="Cambria Math" w:hAnsi="Cambria Math"/>
              </w:rPr>
              <m:t>Rx</m:t>
            </m:r>
          </m:den>
        </m:f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tan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(Ay+By)</m:t>
            </m:r>
          </m:num>
          <m:den>
            <m:r>
              <w:rPr>
                <w:rFonts w:ascii="Cambria Math" w:hAnsi="Cambria Math"/>
              </w:rPr>
              <m:t>(Ax+Bx)</m:t>
            </m:r>
          </m:den>
        </m:f>
      </m:oMath>
    </w:p>
    <w:p w:rsidR="001B2407" w:rsidRPr="00ED65E5" w:rsidRDefault="001B2407" w:rsidP="001B2407">
      <w:pPr>
        <w:pStyle w:val="ListParagraph"/>
      </w:pPr>
    </w:p>
    <w:p w:rsidR="00ED65E5" w:rsidRDefault="00ED65E5" w:rsidP="00ED65E5"/>
    <w:p w:rsidR="00C521A2" w:rsidRPr="00C521A2" w:rsidRDefault="00C521A2" w:rsidP="00ED65E5">
      <w:pPr>
        <w:rPr>
          <w:b/>
        </w:rPr>
      </w:pPr>
      <w:r w:rsidRPr="00C521A2">
        <w:rPr>
          <w:b/>
        </w:rPr>
        <w:t xml:space="preserve">Les vecteurs unitaires </w:t>
      </w:r>
    </w:p>
    <w:p w:rsidR="00C521A2" w:rsidRDefault="00F30F5B" w:rsidP="00ED65E5">
      <w:r>
        <w:rPr>
          <w:noProof/>
          <w:lang w:eastAsia="fr-CA"/>
        </w:rPr>
        <w:pict>
          <v:group id="_x0000_s1202" style="position:absolute;margin-left:53.35pt;margin-top:57.9pt;width:137.15pt;height:122.15pt;z-index:251806720" coordorigin="1953,3168" coordsize="2743,2443">
            <v:group id="_x0000_s1201" style="position:absolute;left:2504;top:4269;width:476;height:488" coordorigin="1728,4082" coordsize="476,488">
              <v:shape id="_x0000_s1191" type="#_x0000_t32" style="position:absolute;left:1903;top:4383;width:301;height:0" o:connectortype="straight">
                <v:stroke endarrow="block"/>
              </v:shape>
              <v:shape id="_x0000_s1192" type="#_x0000_t32" style="position:absolute;left:1903;top:4082;width:0;height:301;flip:y" o:connectortype="straight">
                <v:stroke endarrow="block"/>
              </v:shape>
              <v:shape id="_x0000_s1193" type="#_x0000_t32" style="position:absolute;left:1728;top:4383;width:175;height:187;flip:x" o:connectortype="straight">
                <v:stroke endarrow="block"/>
              </v:shape>
            </v:group>
            <v:group id="_x0000_s1200" style="position:absolute;left:1953;top:3168;width:2743;height:2443" coordorigin="1177,2993" coordsize="2743,2443">
              <v:group id="_x0000_s1190" style="position:absolute;left:1177;top:3168;width:2129;height:2003" coordorigin="1177,3168" coordsize="2129,2003">
                <v:shape id="_x0000_s1187" type="#_x0000_t32" style="position:absolute;left:1903;top:3168;width:13;height:1215;flip:y" o:connectortype="straight" strokeweight=".5pt">
                  <v:stroke endarrow="block"/>
                </v:shape>
                <v:shape id="_x0000_s1188" type="#_x0000_t32" style="position:absolute;left:1916;top:4383;width:1390;height:0" o:connectortype="straight" strokeweight=".5pt">
                  <v:stroke endarrow="block"/>
                </v:shape>
                <v:shape id="_x0000_s1189" type="#_x0000_t32" style="position:absolute;left:1177;top:4383;width:726;height:788;flip:x" o:connectortype="straight" strokeweight=".5pt">
                  <v:stroke endarrow="block"/>
                </v:shape>
              </v:group>
              <v:shape id="_x0000_s1194" type="#_x0000_t202" style="position:absolute;left:3306;top:4270;width:614;height:463" filled="f" stroked="f">
                <v:textbox>
                  <w:txbxContent>
                    <w:p w:rsidR="008F2954" w:rsidRPr="00C9770C" w:rsidRDefault="008F295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x</w:t>
                      </w:r>
                    </w:p>
                  </w:txbxContent>
                </v:textbox>
              </v:shape>
              <v:shape id="_x0000_s1195" type="#_x0000_t202" style="position:absolute;left:1289;top:4973;width:614;height:463" filled="f" stroked="f">
                <v:textbox>
                  <w:txbxContent>
                    <w:p w:rsidR="008F2954" w:rsidRPr="00C9770C" w:rsidRDefault="008F2954" w:rsidP="00C9770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y</w:t>
                      </w:r>
                    </w:p>
                  </w:txbxContent>
                </v:textbox>
              </v:shape>
              <v:shape id="_x0000_s1196" type="#_x0000_t202" style="position:absolute;left:1339;top:2993;width:389;height:463" filled="f" stroked="f">
                <v:textbox>
                  <w:txbxContent>
                    <w:p w:rsidR="008F2954" w:rsidRPr="00C9770C" w:rsidRDefault="008F2954" w:rsidP="00C9770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z</w:t>
                      </w:r>
                    </w:p>
                  </w:txbxContent>
                </v:textbox>
              </v:shape>
              <v:shape id="_x0000_s1197" type="#_x0000_t202" style="position:absolute;left:1791;top:4019;width:614;height:463" filled="f" stroked="f">
                <v:textbox>
                  <w:txbxContent>
                    <w:p w:rsidR="008F2954" w:rsidRPr="00C9770C" w:rsidRDefault="00F30F5B" w:rsidP="00C9770C">
                      <w:pPr>
                        <w:rPr>
                          <w:oMath/>
                          <w:rFonts w:ascii="Cambria Math" w:hAnsi="Cambria Math"/>
                          <w:lang w:val="en-CA"/>
                        </w:rPr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lang w:val="en-CA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val="en-CA"/>
                                </w:rPr>
                                <m:t>i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  <v:shape id="_x0000_s1198" type="#_x0000_t202" style="position:absolute;left:1339;top:4270;width:614;height:463" filled="f" stroked="f">
                <v:textbox>
                  <w:txbxContent>
                    <w:p w:rsidR="008F2954" w:rsidRPr="00C9770C" w:rsidRDefault="00F30F5B" w:rsidP="00C9770C">
                      <w:pPr>
                        <w:rPr>
                          <w:oMath/>
                          <w:rFonts w:ascii="Cambria Math" w:hAnsi="Cambria Math"/>
                          <w:lang w:val="en-CA"/>
                        </w:rPr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lang w:val="en-CA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val="en-CA"/>
                                </w:rPr>
                                <m:t>j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  <v:shape id="_x0000_s1199" type="#_x0000_t202" style="position:absolute;left:1427;top:3920;width:614;height:463" filled="f" stroked="f">
                <v:textbox>
                  <w:txbxContent>
                    <w:p w:rsidR="008F2954" w:rsidRPr="00C9770C" w:rsidRDefault="00F30F5B" w:rsidP="00C9770C">
                      <w:pPr>
                        <w:rPr>
                          <w:oMath/>
                          <w:rFonts w:ascii="Cambria Math" w:hAnsi="Cambria Math"/>
                          <w:lang w:val="en-CA"/>
                        </w:rPr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lang w:val="en-CA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val="en-CA"/>
                                </w:rPr>
                                <m:t>k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v:group>
          </v:group>
        </w:pict>
      </w:r>
      <w:r w:rsidR="00C521A2">
        <w:t xml:space="preserve">Les vecteurs unitaires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i, </m:t>
            </m:r>
          </m:e>
        </m:acc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  <m:r>
          <w:rPr>
            <w:rFonts w:ascii="Cambria Math" w:hAnsi="Cambria Math"/>
          </w:rPr>
          <m:t xml:space="preserve"> et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 w:rsidR="00C521A2">
        <w:t xml:space="preserve"> , sont des vecteurs orientés selon chacun des axes et de module d’une unité. Un vecteur unitaire est une grandeur sans dimension qui sert uniquement à définir une orientation dans l’espace. </w:t>
      </w:r>
      <w:r w:rsidR="00C9770C">
        <w:t xml:space="preserve">  </w:t>
      </w:r>
    </w:p>
    <w:p w:rsidR="00C9770C" w:rsidRDefault="00C9770C" w:rsidP="00ED65E5">
      <w:r>
        <w:t xml:space="preserve">                                                                                                          </w:t>
      </w:r>
    </w:p>
    <w:p w:rsidR="00C9770C" w:rsidRDefault="00F30F5B" w:rsidP="00ED65E5">
      <w:r>
        <w:rPr>
          <w:noProof/>
          <w:lang w:eastAsia="fr-CA"/>
        </w:rPr>
        <w:pict>
          <v:shape id="_x0000_s1204" type="#_x0000_t202" style="position:absolute;margin-left:229.3pt;margin-top:13.35pt;width:212.85pt;height:226.6pt;z-index:251807744" fillcolor="#9bbb59 [3206]" strokecolor="#f2f2f2 [3041]" strokeweight="3pt">
            <v:shadow on="t" type="perspective" color="#4e6128 [1606]" opacity=".5" offset="1pt" offset2="-1pt"/>
            <v:textbox>
              <w:txbxContent>
                <w:p w:rsidR="008F2954" w:rsidRDefault="008F2954" w:rsidP="00F57561">
                  <w:pPr>
                    <w:rPr>
                      <w:rFonts w:asciiTheme="minorHAnsi" w:eastAsiaTheme="minorEastAsia" w:hAnsiTheme="minorHAnsi" w:cstheme="minorBidi"/>
                    </w:rPr>
                  </w:pPr>
                  <w:r>
                    <w:rPr>
                      <w:rFonts w:asciiTheme="minorHAnsi" w:eastAsiaTheme="minorEastAsia" w:hAnsiTheme="minorHAnsi" w:cstheme="minorBidi"/>
                    </w:rPr>
                    <w:t xml:space="preserve">Norme d’un vecteur unitaire : </w:t>
                  </w:r>
                </w:p>
                <w:p w:rsidR="008F2954" w:rsidRDefault="008F2954" w:rsidP="00F57561">
                  <w:pPr>
                    <w:pStyle w:val="ListParagraph"/>
                    <w:numPr>
                      <w:ilvl w:val="0"/>
                      <w:numId w:val="21"/>
                    </w:numPr>
                  </w:pPr>
                  <m:oMath>
                    <m:r>
                      <w:rPr>
                        <w:rFonts w:ascii="Cambria Math" w:hAnsi="Cambria Math"/>
                      </w:rPr>
                      <m:t>∥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∥=∥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∥=∥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∥ =1</m:t>
                    </m:r>
                  </m:oMath>
                </w:p>
                <w:p w:rsidR="008F2954" w:rsidRDefault="008F2954" w:rsidP="00F57561"/>
                <w:p w:rsidR="008F2954" w:rsidRDefault="008F2954">
                  <w:r>
                    <w:t>Expression des vecteurs en fonction des vecteurs unitaires :</w:t>
                  </w:r>
                </w:p>
                <w:p w:rsidR="008F2954" w:rsidRDefault="00F30F5B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=Ax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+Ay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+Az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</m:acc>
                    </m:oMath>
                  </m:oMathPara>
                </w:p>
                <w:p w:rsidR="008F2954" w:rsidRDefault="008F2954">
                  <w:r>
                    <w:t>Module d’un vecteur à trois dimensions :</w:t>
                  </w:r>
                </w:p>
                <w:p w:rsidR="008F2954" w:rsidRDefault="008F2954">
                  <m:oMathPara>
                    <m:oMath>
                      <m:r>
                        <w:rPr>
                          <w:rFonts w:ascii="Cambria Math" w:hAnsi="Cambria Math"/>
                        </w:rPr>
                        <m:t>A=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+A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oMath>
                  </m:oMathPara>
                </w:p>
              </w:txbxContent>
            </v:textbox>
          </v:shape>
        </w:pict>
      </w:r>
    </w:p>
    <w:p w:rsidR="00C9770C" w:rsidRDefault="00C9770C" w:rsidP="00ED65E5"/>
    <w:p w:rsidR="00C9770C" w:rsidRDefault="00C9770C" w:rsidP="00ED65E5"/>
    <w:p w:rsidR="00C9770C" w:rsidRDefault="00C9770C" w:rsidP="00ED65E5"/>
    <w:p w:rsidR="00C9770C" w:rsidRDefault="00F30F5B" w:rsidP="00ED65E5">
      <w:r>
        <w:rPr>
          <w:noProof/>
          <w:lang w:eastAsia="fr-CA"/>
        </w:rPr>
        <w:pict>
          <v:shape id="_x0000_s1217" type="#_x0000_t202" style="position:absolute;margin-left:53.4pt;margin-top:22.35pt;width:19.45pt;height:23.15pt;z-index:251817984" o:regroupid="8" filled="f" stroked="f">
            <v:textbox>
              <w:txbxContent>
                <w:p w:rsidR="008F2954" w:rsidRPr="00C9770C" w:rsidRDefault="008F2954" w:rsidP="00F57561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z</w:t>
                  </w:r>
                </w:p>
              </w:txbxContent>
            </v:textbox>
          </v:shape>
        </w:pict>
      </w:r>
    </w:p>
    <w:p w:rsidR="00C9770C" w:rsidRDefault="00F30F5B" w:rsidP="00ED65E5">
      <w:r>
        <w:rPr>
          <w:noProof/>
          <w:lang w:eastAsia="fr-CA"/>
        </w:rPr>
        <w:pict>
          <v:shape id="_x0000_s1226" type="#_x0000_t202" style="position:absolute;margin-left:101.05pt;margin-top:6.95pt;width:29.3pt;height:23.15pt;z-index:251826176" filled="f" stroked="f">
            <v:textbox style="mso-next-textbox:#_x0000_s1226">
              <w:txbxContent>
                <w:p w:rsidR="008F2954" w:rsidRDefault="00F30F5B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</m:acc>
                    </m:oMath>
                  </m:oMathPara>
                </w:p>
              </w:txbxContent>
            </v:textbox>
          </v:shape>
        </w:pict>
      </w:r>
      <w:r>
        <w:rPr>
          <w:noProof/>
          <w:lang w:eastAsia="fr-CA"/>
        </w:rPr>
        <w:pict>
          <v:shape id="_x0000_s1212" type="#_x0000_t32" style="position:absolute;margin-left:81.6pt;margin-top:5.65pt;width:.65pt;height:60.75pt;flip:y;z-index:251822080" o:connectortype="straight" o:regroupid="9" strokeweight=".5pt">
            <v:stroke dashstyle="dashDot" endarrow="block"/>
          </v:shape>
        </w:pict>
      </w:r>
    </w:p>
    <w:p w:rsidR="00C521A2" w:rsidRDefault="00F30F5B" w:rsidP="00ED65E5">
      <w:r>
        <w:rPr>
          <w:noProof/>
          <w:lang w:eastAsia="fr-CA"/>
        </w:rPr>
        <w:pict>
          <v:shape id="_x0000_s1228" type="#_x0000_t202" style="position:absolute;margin-left:125.5pt;margin-top:16.7pt;width:29.3pt;height:23.15pt;z-index:251828224" filled="f" stroked="f">
            <v:textbox style="mso-next-textbox:#_x0000_s1228">
              <w:txbxContent>
                <w:p w:rsidR="008F2954" w:rsidRDefault="008F2954" w:rsidP="00F57561">
                  <m:oMathPara>
                    <m:oMath>
                      <m:r>
                        <w:rPr>
                          <w:rFonts w:ascii="Cambria Math" w:hAnsi="Cambria Math"/>
                        </w:rPr>
                        <m:t>Az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  <w:lang w:eastAsia="fr-CA"/>
        </w:rPr>
        <w:pict>
          <v:shape id="_x0000_s1220" type="#_x0000_t202" style="position:absolute;margin-left:57.8pt;margin-top:17.85pt;width:30.7pt;height:23.15pt;z-index:251821056" o:regroupid="8" filled="f" stroked="f">
            <v:textbox>
              <w:txbxContent>
                <w:p w:rsidR="008F2954" w:rsidRPr="00C9770C" w:rsidRDefault="00F30F5B" w:rsidP="00F57561">
                  <w:pPr>
                    <w:rPr>
                      <w:oMath/>
                      <w:rFonts w:ascii="Cambria Math" w:hAnsi="Cambria Math"/>
                      <w:lang w:val="en-CA"/>
                    </w:rPr>
                  </w:pPr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lang w:val="en-CA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lang w:val="en-CA"/>
                            </w:rPr>
                            <m:t>k</m:t>
                          </m:r>
                        </m:e>
                      </m:acc>
                    </m:oMath>
                  </m:oMathPara>
                </w:p>
              </w:txbxContent>
            </v:textbox>
          </v:shape>
        </w:pict>
      </w:r>
      <w:r>
        <w:rPr>
          <w:noProof/>
          <w:lang w:eastAsia="fr-CA"/>
        </w:rPr>
        <w:pict>
          <v:shape id="_x0000_s1218" type="#_x0000_t202" style="position:absolute;margin-left:76pt;margin-top:22.8pt;width:30.7pt;height:23.15pt;z-index:251819008" o:regroupid="8" filled="f" stroked="f">
            <v:textbox>
              <w:txbxContent>
                <w:p w:rsidR="008F2954" w:rsidRPr="00C9770C" w:rsidRDefault="00F30F5B" w:rsidP="00F57561">
                  <w:pPr>
                    <w:rPr>
                      <w:oMath/>
                      <w:rFonts w:ascii="Cambria Math" w:hAnsi="Cambria Math"/>
                      <w:lang w:val="en-CA"/>
                    </w:rPr>
                  </w:pPr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lang w:val="en-CA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lang w:val="en-CA"/>
                            </w:rPr>
                            <m:t>i</m:t>
                          </m:r>
                        </m:e>
                      </m:acc>
                    </m:oMath>
                  </m:oMathPara>
                </w:p>
              </w:txbxContent>
            </v:textbox>
          </v:shape>
        </w:pict>
      </w:r>
      <w:r>
        <w:rPr>
          <w:noProof/>
          <w:lang w:eastAsia="fr-CA"/>
        </w:rPr>
        <w:pict>
          <v:shape id="_x0000_s1222" type="#_x0000_t32" style="position:absolute;margin-left:126.65pt;margin-top:4.7pt;width:0;height:65.8pt;z-index:251810816" o:connectortype="straight"/>
        </w:pict>
      </w:r>
      <w:r>
        <w:rPr>
          <w:noProof/>
          <w:lang w:eastAsia="fr-CA"/>
        </w:rPr>
        <w:pict>
          <v:shape id="_x0000_s1221" type="#_x0000_t32" style="position:absolute;margin-left:82.25pt;margin-top:4.7pt;width:44.4pt;height:36.9pt;flip:y;z-index:251809792" o:connectortype="straight">
            <v:stroke endarrow="block"/>
          </v:shape>
        </w:pict>
      </w:r>
    </w:p>
    <w:p w:rsidR="00C521A2" w:rsidRDefault="00F30F5B" w:rsidP="00ED65E5">
      <w:r>
        <w:rPr>
          <w:noProof/>
          <w:lang w:eastAsia="fr-CA"/>
        </w:rPr>
        <w:pict>
          <v:shape id="_x0000_s1225" type="#_x0000_t32" style="position:absolute;margin-left:126.65pt;margin-top:15.55pt;width:28.15pt;height:29.5pt;flip:x;z-index:251825152" o:connectortype="straight"/>
        </w:pict>
      </w:r>
      <w:r>
        <w:rPr>
          <w:noProof/>
          <w:lang w:eastAsia="fr-CA"/>
        </w:rPr>
        <w:pict>
          <v:shape id="_x0000_s1213" type="#_x0000_t32" style="position:absolute;margin-left:82.25pt;margin-top:15.55pt;width:103.85pt;height:.05pt;z-index:251823104" o:connectortype="straight" o:regroupid="9" strokeweight=".5pt">
            <v:stroke dashstyle="dashDot" endarrow="block"/>
          </v:shape>
        </w:pict>
      </w:r>
      <w:r>
        <w:rPr>
          <w:noProof/>
          <w:lang w:eastAsia="fr-CA"/>
        </w:rPr>
        <w:pict>
          <v:shape id="_x0000_s1214" type="#_x0000_t32" style="position:absolute;margin-left:45.3pt;margin-top:15.55pt;width:36.3pt;height:39.4pt;flip:x;z-index:251824128" o:connectortype="straight" o:regroupid="9" strokeweight=".5pt">
            <v:stroke dashstyle="dashDot" endarrow="block"/>
          </v:shape>
        </w:pict>
      </w:r>
      <w:r>
        <w:rPr>
          <w:noProof/>
          <w:lang w:eastAsia="fr-CA"/>
        </w:rPr>
        <w:pict>
          <v:shape id="_x0000_s1215" type="#_x0000_t202" style="position:absolute;margin-left:171.15pt;margin-top:9.9pt;width:30.7pt;height:23.15pt;z-index:251815936" o:regroupid="8" filled="f" stroked="f">
            <v:textbox>
              <w:txbxContent>
                <w:p w:rsidR="008F2954" w:rsidRPr="00C9770C" w:rsidRDefault="008F2954" w:rsidP="00F57561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lang w:eastAsia="fr-CA"/>
        </w:rPr>
        <w:pict>
          <v:shape id="_x0000_s1219" type="#_x0000_t202" style="position:absolute;margin-left:53.4pt;margin-top:9.9pt;width:30.7pt;height:23.15pt;z-index:251820032" o:regroupid="8" filled="f" stroked="f">
            <v:textbox>
              <w:txbxContent>
                <w:p w:rsidR="008F2954" w:rsidRPr="00C9770C" w:rsidRDefault="00F30F5B" w:rsidP="00F57561">
                  <w:pPr>
                    <w:rPr>
                      <w:oMath/>
                      <w:rFonts w:ascii="Cambria Math" w:hAnsi="Cambria Math"/>
                      <w:lang w:val="en-CA"/>
                    </w:rPr>
                  </w:pPr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lang w:val="en-CA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lang w:val="en-CA"/>
                            </w:rPr>
                            <m:t>j</m:t>
                          </m:r>
                        </m:e>
                      </m:acc>
                    </m:oMath>
                  </m:oMathPara>
                </w:p>
              </w:txbxContent>
            </v:textbox>
          </v:shape>
        </w:pict>
      </w:r>
      <w:r>
        <w:rPr>
          <w:noProof/>
          <w:lang w:eastAsia="fr-CA"/>
        </w:rPr>
        <w:pict>
          <v:group id="_x0000_s1206" style="position:absolute;margin-left:72.85pt;margin-top:1.1pt;width:23.8pt;height:24.4pt;z-index:251812864" coordorigin="1728,4082" coordsize="476,488" o:regroupid="7">
            <v:shape id="_x0000_s1207" type="#_x0000_t32" style="position:absolute;left:1903;top:4383;width:301;height:0" o:connectortype="straight">
              <v:stroke endarrow="block"/>
            </v:shape>
            <v:shape id="_x0000_s1208" type="#_x0000_t32" style="position:absolute;left:1903;top:4082;width:0;height:301;flip:y" o:connectortype="straight">
              <v:stroke endarrow="block"/>
            </v:shape>
            <v:shape id="_x0000_s1209" type="#_x0000_t32" style="position:absolute;left:1728;top:4383;width:175;height:187;flip:x" o:connectortype="straight">
              <v:stroke endarrow="block"/>
            </v:shape>
          </v:group>
        </w:pict>
      </w:r>
    </w:p>
    <w:p w:rsidR="00207275" w:rsidRDefault="00F30F5B" w:rsidP="00ED65E5">
      <w:pPr>
        <w:jc w:val="center"/>
      </w:pPr>
      <w:r>
        <w:rPr>
          <w:noProof/>
          <w:lang w:eastAsia="fr-CA"/>
        </w:rPr>
        <w:pict>
          <v:shape id="_x0000_s1229" type="#_x0000_t202" style="position:absolute;left:0;text-align:left;margin-left:77.4pt;margin-top:23.2pt;width:29.3pt;height:23.15pt;z-index:251829248" filled="f" stroked="f">
            <v:textbox style="mso-next-textbox:#_x0000_s1229">
              <w:txbxContent>
                <w:p w:rsidR="008F2954" w:rsidRPr="00F57561" w:rsidRDefault="008F2954" w:rsidP="00F57561">
                  <w:pPr>
                    <w:rPr>
                      <w:lang w:val="en-C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Ax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  <w:lang w:eastAsia="fr-CA"/>
        </w:rPr>
        <w:pict>
          <v:shape id="_x0000_s1227" type="#_x0000_t202" style="position:absolute;left:0;text-align:left;margin-left:136.85pt;margin-top:.05pt;width:29.3pt;height:23.15pt;z-index:251827200" filled="f" stroked="f">
            <v:textbox style="mso-next-textbox:#_x0000_s1227">
              <w:txbxContent>
                <w:p w:rsidR="008F2954" w:rsidRDefault="008F2954" w:rsidP="00F57561">
                  <m:oMathPara>
                    <m:oMath>
                      <m:r>
                        <w:rPr>
                          <w:rFonts w:ascii="Cambria Math" w:hAnsi="Cambria Math"/>
                        </w:rPr>
                        <m:t>Ay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  <w:lang w:eastAsia="fr-CA"/>
        </w:rPr>
        <w:pict>
          <v:shape id="_x0000_s1216" type="#_x0000_t202" style="position:absolute;left:0;text-align:left;margin-left:50.9pt;margin-top:19.6pt;width:30.7pt;height:23.15pt;z-index:251816960" o:regroupid="8" filled="f" stroked="f">
            <v:textbox>
              <w:txbxContent>
                <w:p w:rsidR="008F2954" w:rsidRPr="00C9770C" w:rsidRDefault="008F2954" w:rsidP="00F57561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  <w:lang w:eastAsia="fr-CA"/>
        </w:rPr>
        <w:pict>
          <v:shape id="_x0000_s1224" type="#_x0000_t32" style="position:absolute;left:0;text-align:left;margin-left:53.35pt;margin-top:19.6pt;width:73.3pt;height:0;z-index:251811840" o:connectortype="straight"/>
        </w:pict>
      </w:r>
    </w:p>
    <w:p w:rsidR="00ED65E5" w:rsidRDefault="00ED65E5" w:rsidP="00ED65E5">
      <w:pPr>
        <w:jc w:val="center"/>
      </w:pPr>
    </w:p>
    <w:p w:rsidR="00ED65E5" w:rsidRDefault="00B53707" w:rsidP="00873B92">
      <w:r>
        <w:lastRenderedPageBreak/>
        <w:t xml:space="preserve">(Exemple 2.2) </w:t>
      </w:r>
    </w:p>
    <w:p w:rsidR="00ED65E5" w:rsidRPr="00537335" w:rsidRDefault="00537335" w:rsidP="00537335">
      <w:pPr>
        <w:rPr>
          <w:b/>
        </w:rPr>
      </w:pPr>
      <w:r w:rsidRPr="00537335">
        <w:rPr>
          <w:b/>
        </w:rPr>
        <w:t xml:space="preserve">L’utilisation de la rose des vents </w:t>
      </w:r>
    </w:p>
    <w:p w:rsidR="00ED65E5" w:rsidRDefault="00F30F5B" w:rsidP="00ED65E5">
      <w:pPr>
        <w:jc w:val="center"/>
      </w:pPr>
      <w:r w:rsidRPr="00F30F5B">
        <w:rPr>
          <w:b/>
          <w:noProof/>
          <w:lang w:eastAsia="fr-CA"/>
        </w:rPr>
        <w:pict>
          <v:group id="_x0000_s1247" style="position:absolute;left:0;text-align:left;margin-left:291.9pt;margin-top:24.2pt;width:190.3pt;height:123.9pt;z-index:251845632" coordorigin="7651,10983" coordsize="3806,2478">
            <v:roundrect id="_x0000_s1245" style="position:absolute;left:7651;top:10983;width:3806;height:2478" arcsize="10923f" fillcolor="#9bbb59 [3206]" strokecolor="#f2f2f2 [3041]" strokeweight="3pt">
              <v:shadow on="t" type="perspective" color="#4e6128 [1606]" opacity=".5" offset="1pt" offset2="-1pt"/>
              <v:textbox>
                <w:txbxContent>
                  <w:p w:rsidR="008F2954" w:rsidRDefault="008F2954"/>
                </w:txbxContent>
              </v:textbox>
            </v:roundrect>
            <v:shape id="_x0000_s1246" type="#_x0000_t202" style="position:absolute;left:8152;top:11282;width:2818;height:2179" filled="f" stroked="f">
              <v:textbox>
                <w:txbxContent>
                  <w:p w:rsidR="008F2954" w:rsidRDefault="008F2954" w:rsidP="00F200CF">
                    <w:pPr>
                      <w:jc w:val="center"/>
                    </w:pPr>
                    <w:r w:rsidRPr="00537335">
                      <w:t>Le Nord-Est est à 45</w:t>
                    </w:r>
                    <w:r>
                      <w:t>⁰,</w:t>
                    </w:r>
                  </w:p>
                  <w:p w:rsidR="008F2954" w:rsidRDefault="008F2954" w:rsidP="00F200CF">
                    <w:pPr>
                      <w:jc w:val="center"/>
                    </w:pPr>
                    <w:r>
                      <w:t>Le Nord-Ouest est à 135⁰,</w:t>
                    </w:r>
                  </w:p>
                  <w:p w:rsidR="008F2954" w:rsidRDefault="008F2954" w:rsidP="00F200CF">
                    <w:pPr>
                      <w:jc w:val="center"/>
                    </w:pPr>
                    <w:r>
                      <w:t>Le Sud-Ouest est à 225⁰,</w:t>
                    </w:r>
                  </w:p>
                  <w:p w:rsidR="008F2954" w:rsidRPr="00537335" w:rsidRDefault="008F2954" w:rsidP="00F200CF">
                    <w:pPr>
                      <w:jc w:val="center"/>
                    </w:pPr>
                    <w:r>
                      <w:t>Le Sud-Est est à 315⁰</w:t>
                    </w:r>
                  </w:p>
                </w:txbxContent>
              </v:textbox>
            </v:shape>
          </v:group>
        </w:pict>
      </w:r>
      <w:r>
        <w:rPr>
          <w:noProof/>
          <w:lang w:eastAsia="fr-CA"/>
        </w:rPr>
        <w:pict>
          <v:group id="_x0000_s1244" style="position:absolute;left:0;text-align:left;margin-left:-44.25pt;margin-top:6.65pt;width:318.65pt;height:215.75pt;z-index:251842560" coordorigin="2956,9754" coordsize="6373,4315">
            <v:shape id="_x0000_s1232" type="#_x0000_t32" style="position:absolute;left:5837;top:10255;width:0;height:3243" o:connectortype="straight">
              <v:stroke startarrow="block" endarrow="block"/>
            </v:shape>
            <v:shape id="_x0000_s1233" type="#_x0000_t32" style="position:absolute;left:4095;top:11883;width:3618;height:1" o:connectortype="straight">
              <v:stroke startarrow="block" endarrow="block"/>
            </v:shape>
            <v:shape id="_x0000_s1234" type="#_x0000_t32" style="position:absolute;left:4407;top:10631;width:2881;height:2467;flip:y" o:connectortype="straight">
              <v:stroke startarrow="block" endarrow="block"/>
            </v:shape>
            <v:shape id="_x0000_s1235" type="#_x0000_t32" style="position:absolute;left:4470;top:10706;width:2818;height:2392" o:connectortype="straight">
              <v:stroke startarrow="block" endarrow="block"/>
            </v:shape>
            <v:shape id="_x0000_s1236" type="#_x0000_t202" style="position:absolute;left:5447;top:9754;width:801;height:351" filled="f" stroked="f">
              <v:textbox style="mso-next-textbox:#_x0000_s1236">
                <w:txbxContent>
                  <w:p w:rsidR="008F2954" w:rsidRPr="00537335" w:rsidRDefault="008F2954" w:rsidP="00537335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Nord</w:t>
                    </w:r>
                  </w:p>
                  <w:p w:rsidR="008F2954" w:rsidRPr="00537335" w:rsidRDefault="008F2954" w:rsidP="00537335"/>
                </w:txbxContent>
              </v:textbox>
            </v:shape>
            <v:shape id="_x0000_s1237" type="#_x0000_t202" style="position:absolute;left:7503;top:10369;width:1826;height:489" filled="f" stroked="f">
              <v:textbox style="mso-next-textbox:#_x0000_s1237">
                <w:txbxContent>
                  <w:p w:rsidR="008F2954" w:rsidRPr="00537335" w:rsidRDefault="008F2954" w:rsidP="00537335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Nord-Est</w:t>
                    </w:r>
                  </w:p>
                  <w:p w:rsidR="008F2954" w:rsidRPr="00537335" w:rsidRDefault="008F2954" w:rsidP="00537335"/>
                </w:txbxContent>
              </v:textbox>
            </v:shape>
            <v:shape id="_x0000_s1238" type="#_x0000_t202" style="position:absolute;left:7889;top:11758;width:801;height:351" filled="f" stroked="f">
              <v:textbox style="mso-next-textbox:#_x0000_s1238">
                <w:txbxContent>
                  <w:p w:rsidR="008F2954" w:rsidRPr="00537335" w:rsidRDefault="008F2954" w:rsidP="00537335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Est</w:t>
                    </w:r>
                  </w:p>
                  <w:p w:rsidR="008F2954" w:rsidRPr="00537335" w:rsidRDefault="008F2954" w:rsidP="00537335"/>
                </w:txbxContent>
              </v:textbox>
            </v:shape>
            <v:shape id="_x0000_s1239" type="#_x0000_t202" style="position:absolute;left:3117;top:11758;width:941;height:351" filled="f" stroked="f">
              <v:textbox style="mso-next-textbox:#_x0000_s1239">
                <w:txbxContent>
                  <w:p w:rsidR="008F2954" w:rsidRPr="00537335" w:rsidRDefault="008F2954" w:rsidP="00537335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Ouest</w:t>
                    </w:r>
                  </w:p>
                  <w:p w:rsidR="008F2954" w:rsidRPr="00537335" w:rsidRDefault="008F2954" w:rsidP="00537335"/>
                </w:txbxContent>
              </v:textbox>
            </v:shape>
            <v:shape id="_x0000_s1240" type="#_x0000_t202" style="position:absolute;left:2956;top:10369;width:1438;height:351" filled="f" stroked="f">
              <v:textbox style="mso-next-textbox:#_x0000_s1240">
                <w:txbxContent>
                  <w:p w:rsidR="008F2954" w:rsidRPr="00537335" w:rsidRDefault="008F2954" w:rsidP="00537335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Nord-Ouest</w:t>
                    </w:r>
                  </w:p>
                  <w:p w:rsidR="008F2954" w:rsidRPr="00537335" w:rsidRDefault="008F2954" w:rsidP="00537335"/>
                </w:txbxContent>
              </v:textbox>
            </v:shape>
            <v:shape id="_x0000_s1241" type="#_x0000_t202" style="position:absolute;left:7503;top:13098;width:1074;height:351" filled="f" stroked="f">
              <v:textbox style="mso-next-textbox:#_x0000_s1241">
                <w:txbxContent>
                  <w:p w:rsidR="008F2954" w:rsidRPr="00537335" w:rsidRDefault="008F2954" w:rsidP="00537335">
                    <w:r>
                      <w:rPr>
                        <w:lang w:val="en-CA"/>
                      </w:rPr>
                      <w:t>Sud-Est</w:t>
                    </w:r>
                  </w:p>
                </w:txbxContent>
              </v:textbox>
            </v:shape>
            <v:shape id="_x0000_s1242" type="#_x0000_t202" style="position:absolute;left:5569;top:13718;width:754;height:351" filled="f" stroked="f">
              <v:textbox style="mso-next-textbox:#_x0000_s1242">
                <w:txbxContent>
                  <w:p w:rsidR="008F2954" w:rsidRPr="00537335" w:rsidRDefault="008F2954" w:rsidP="00537335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Sud</w:t>
                    </w:r>
                  </w:p>
                  <w:p w:rsidR="008F2954" w:rsidRPr="00537335" w:rsidRDefault="008F2954" w:rsidP="00537335"/>
                </w:txbxContent>
              </v:textbox>
            </v:shape>
            <v:shape id="_x0000_s1243" type="#_x0000_t202" style="position:absolute;left:3418;top:13210;width:1227;height:351" filled="f" stroked="f">
              <v:textbox style="mso-next-textbox:#_x0000_s1243">
                <w:txbxContent>
                  <w:p w:rsidR="008F2954" w:rsidRPr="00537335" w:rsidRDefault="008F2954" w:rsidP="00537335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Sud-Ouest</w:t>
                    </w:r>
                  </w:p>
                  <w:p w:rsidR="008F2954" w:rsidRPr="00537335" w:rsidRDefault="008F2954" w:rsidP="00537335"/>
                </w:txbxContent>
              </v:textbox>
            </v:shape>
          </v:group>
        </w:pict>
      </w:r>
    </w:p>
    <w:p w:rsidR="00ED65E5" w:rsidRDefault="00ED65E5" w:rsidP="00ED65E5">
      <w:pPr>
        <w:jc w:val="center"/>
      </w:pPr>
    </w:p>
    <w:p w:rsidR="00F200CF" w:rsidRDefault="00F200CF" w:rsidP="00ED65E5">
      <w:pPr>
        <w:jc w:val="center"/>
      </w:pPr>
    </w:p>
    <w:p w:rsidR="00F200CF" w:rsidRDefault="00F200CF" w:rsidP="00ED65E5">
      <w:pPr>
        <w:jc w:val="center"/>
      </w:pPr>
    </w:p>
    <w:p w:rsidR="00F200CF" w:rsidRDefault="00F200CF" w:rsidP="00ED65E5">
      <w:pPr>
        <w:jc w:val="center"/>
      </w:pPr>
    </w:p>
    <w:p w:rsidR="00F200CF" w:rsidRDefault="00F200CF" w:rsidP="00ED65E5">
      <w:pPr>
        <w:jc w:val="center"/>
      </w:pPr>
    </w:p>
    <w:p w:rsidR="00F200CF" w:rsidRDefault="00F200CF" w:rsidP="00ED65E5">
      <w:pPr>
        <w:jc w:val="center"/>
      </w:pPr>
    </w:p>
    <w:p w:rsidR="00F200CF" w:rsidRDefault="00F200CF" w:rsidP="00ED65E5">
      <w:pPr>
        <w:jc w:val="center"/>
      </w:pPr>
    </w:p>
    <w:p w:rsidR="00F200CF" w:rsidRDefault="00F200CF" w:rsidP="00F200CF"/>
    <w:p w:rsidR="00F200CF" w:rsidRDefault="00F200CF" w:rsidP="00F200CF">
      <w:pPr>
        <w:rPr>
          <w:b/>
        </w:rPr>
      </w:pPr>
      <w:r w:rsidRPr="00F200CF">
        <w:rPr>
          <w:b/>
        </w:rPr>
        <w:t>Exemple</w:t>
      </w:r>
    </w:p>
    <w:p w:rsidR="00F200CF" w:rsidRDefault="00F200CF" w:rsidP="00F200CF">
      <w:r>
        <w:t xml:space="preserve">On donne le vecteur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 xml:space="preserve"> de 5 m à 37⁰ nord par rapport à l’est et le vecteur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t xml:space="preserve"> de 10 m à 53⁰ ouest par rapport au nord. </w:t>
      </w:r>
    </w:p>
    <w:p w:rsidR="00F200CF" w:rsidRDefault="00F200CF" w:rsidP="00F200CF">
      <w:r>
        <w:t xml:space="preserve">Voici la représentation graphique de ces deux vecteurs : </w:t>
      </w:r>
    </w:p>
    <w:p w:rsidR="00F200CF" w:rsidRPr="00F200CF" w:rsidRDefault="00F30F5B" w:rsidP="00F200CF">
      <w:r>
        <w:rPr>
          <w:noProof/>
          <w:lang w:eastAsia="fr-CA"/>
        </w:rPr>
        <w:pict>
          <v:group id="_x0000_s1262" style="position:absolute;margin-left:82.8pt;margin-top:8.4pt;width:321.15pt;height:175.95pt;z-index:251860992" coordorigin="3531,3343" coordsize="6423,3519">
            <v:shape id="_x0000_s1253" type="#_x0000_t32" style="position:absolute;left:6136;top:5071;width:1089;height:551;flip:y" o:connectortype="straight">
              <v:stroke endarrow="block"/>
            </v:shape>
            <v:group id="_x0000_s1261" style="position:absolute;left:3531;top:3343;width:6423;height:3519" coordorigin="3531,3343" coordsize="6423,3519">
              <v:group id="_x0000_s1250" style="position:absolute;left:3531;top:3744;width:5572;height:3118" coordorigin="3531,3744" coordsize="5572,3118">
                <v:shape id="_x0000_s1248" type="#_x0000_t32" style="position:absolute;left:6136;top:3744;width:1;height:3118;flip:y" o:connectortype="straight">
                  <v:stroke endarrow="block"/>
                </v:shape>
                <v:shape id="_x0000_s1249" type="#_x0000_t32" style="position:absolute;left:3531;top:5622;width:5572;height:0" o:connectortype="straight">
                  <v:stroke endarrow="block"/>
                </v:shape>
              </v:group>
              <v:shape id="_x0000_s1251" type="#_x0000_t202" style="position:absolute;left:8890;top:5547;width:1064;height:563" filled="f" stroked="f">
                <v:textbox style="mso-next-textbox:#_x0000_s1251">
                  <w:txbxContent>
                    <w:p w:rsidR="008F2954" w:rsidRPr="00F200CF" w:rsidRDefault="008F295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x</w:t>
                      </w:r>
                    </w:p>
                  </w:txbxContent>
                </v:textbox>
              </v:shape>
              <v:shape id="_x0000_s1252" type="#_x0000_t202" style="position:absolute;left:5722;top:3343;width:1064;height:563" filled="f" stroked="f">
                <v:textbox style="mso-next-textbox:#_x0000_s1252">
                  <w:txbxContent>
                    <w:p w:rsidR="008F2954" w:rsidRPr="00F200CF" w:rsidRDefault="008F2954" w:rsidP="00F200CF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y</w:t>
                      </w:r>
                    </w:p>
                  </w:txbxContent>
                </v:textbox>
              </v:shape>
              <v:shape id="_x0000_s1254" type="#_x0000_t32" style="position:absolute;left:4095;top:4445;width:2041;height:1177;flip:x y" o:connectortype="straight">
                <v:stroke endarrow="block"/>
              </v:shape>
              <v:shape id="_x0000_s1255" type="#_x0000_t19" style="position:absolute;left:6611;top:5384;width:175;height:238"/>
              <v:shape id="_x0000_s1256" type="#_x0000_t19" style="position:absolute;left:5722;top:5071;width:414;height:313;flip:x"/>
              <v:shape id="_x0000_s1257" type="#_x0000_t202" style="position:absolute;left:6786;top:5171;width:1064;height:563" filled="f" stroked="f">
                <v:textbox style="mso-next-textbox:#_x0000_s1257">
                  <w:txbxContent>
                    <w:p w:rsidR="008F2954" w:rsidRPr="00F200CF" w:rsidRDefault="008F2954" w:rsidP="00F200CF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37⁰</w:t>
                      </w:r>
                    </w:p>
                  </w:txbxContent>
                </v:textbox>
              </v:shape>
              <v:shape id="_x0000_s1258" type="#_x0000_t202" style="position:absolute;left:5462;top:4746;width:1064;height:563" filled="f" stroked="f">
                <v:textbox style="mso-next-textbox:#_x0000_s1258">
                  <w:txbxContent>
                    <w:p w:rsidR="008F2954" w:rsidRPr="00F200CF" w:rsidRDefault="008F2954" w:rsidP="00F200CF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53⁰</w:t>
                      </w:r>
                    </w:p>
                  </w:txbxContent>
                </v:textbox>
              </v:shape>
              <v:shape id="_x0000_s1259" type="#_x0000_t202" style="position:absolute;left:7101;top:4683;width:677;height:563" filled="f" stroked="f">
                <v:textbox style="mso-next-textbox:#_x0000_s1259">
                  <w:txbxContent>
                    <w:p w:rsidR="008F2954" w:rsidRDefault="00F30F5B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  <v:shape id="_x0000_s1260" type="#_x0000_t202" style="position:absolute;left:3531;top:3994;width:677;height:563" filled="f" stroked="f">
                <v:textbox style="mso-next-textbox:#_x0000_s1260">
                  <w:txbxContent>
                    <w:p w:rsidR="008F2954" w:rsidRDefault="00F30F5B" w:rsidP="00F200CF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v:group>
          </v:group>
        </w:pict>
      </w:r>
    </w:p>
    <w:p w:rsidR="00F200CF" w:rsidRDefault="00F200CF" w:rsidP="00ED65E5">
      <w:pPr>
        <w:jc w:val="center"/>
      </w:pPr>
    </w:p>
    <w:p w:rsidR="00537335" w:rsidRDefault="00537335" w:rsidP="00ED65E5">
      <w:pPr>
        <w:jc w:val="center"/>
      </w:pPr>
    </w:p>
    <w:p w:rsidR="00F200CF" w:rsidRDefault="00F200CF" w:rsidP="00ED65E5">
      <w:pPr>
        <w:jc w:val="center"/>
      </w:pPr>
    </w:p>
    <w:p w:rsidR="00F200CF" w:rsidRDefault="00F200CF" w:rsidP="00ED65E5">
      <w:pPr>
        <w:jc w:val="center"/>
      </w:pPr>
    </w:p>
    <w:p w:rsidR="00F200CF" w:rsidRDefault="00F200CF" w:rsidP="00ED65E5">
      <w:pPr>
        <w:jc w:val="center"/>
      </w:pPr>
    </w:p>
    <w:p w:rsidR="00F200CF" w:rsidRDefault="00F200CF" w:rsidP="00ED65E5">
      <w:pPr>
        <w:jc w:val="center"/>
      </w:pPr>
    </w:p>
    <w:p w:rsidR="00F200CF" w:rsidRDefault="00F200CF" w:rsidP="00ED65E5">
      <w:pPr>
        <w:jc w:val="center"/>
      </w:pPr>
    </w:p>
    <w:p w:rsidR="000B673F" w:rsidRDefault="000B673F" w:rsidP="00F200CF">
      <w:pPr>
        <w:rPr>
          <w:b/>
        </w:rPr>
      </w:pPr>
    </w:p>
    <w:p w:rsidR="000B673F" w:rsidRDefault="000B673F" w:rsidP="00F200CF">
      <w:pPr>
        <w:rPr>
          <w:b/>
        </w:rPr>
      </w:pPr>
    </w:p>
    <w:p w:rsidR="000B673F" w:rsidRDefault="000B673F" w:rsidP="00F200CF">
      <w:pPr>
        <w:rPr>
          <w:b/>
        </w:rPr>
      </w:pPr>
    </w:p>
    <w:p w:rsidR="00B254B0" w:rsidRDefault="00B254B0" w:rsidP="00F200CF">
      <w:pPr>
        <w:rPr>
          <w:u w:val="single"/>
        </w:rPr>
      </w:pPr>
      <w:r w:rsidRPr="00B254B0">
        <w:rPr>
          <w:u w:val="single"/>
        </w:rPr>
        <w:lastRenderedPageBreak/>
        <w:t>2.4 Le produit scalaire</w:t>
      </w:r>
    </w:p>
    <w:p w:rsidR="00B254B0" w:rsidRDefault="00F30F5B" w:rsidP="00F200CF">
      <w:r>
        <w:rPr>
          <w:noProof/>
          <w:lang w:eastAsia="fr-CA"/>
        </w:rPr>
        <w:pict>
          <v:roundrect id="_x0000_s1275" style="position:absolute;margin-left:117.9pt;margin-top:26.8pt;width:214.1pt;height:34.45pt;z-index:251873280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8F2954" w:rsidRDefault="00F30F5B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∙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=ABcosθ</m:t>
                      </m:r>
                    </m:oMath>
                  </m:oMathPara>
                </w:p>
              </w:txbxContent>
            </v:textbox>
          </v:roundrect>
        </w:pict>
      </w:r>
      <w:r w:rsidR="00B254B0">
        <w:t xml:space="preserve">Le produit scalaire de deux vecteurs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B254B0"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B254B0">
        <w:t xml:space="preserve"> est, par définition égal à </w:t>
      </w:r>
    </w:p>
    <w:p w:rsidR="00B254B0" w:rsidRDefault="00B254B0" w:rsidP="00F200CF">
      <w:r>
        <w:tab/>
      </w:r>
    </w:p>
    <w:p w:rsidR="00B254B0" w:rsidRDefault="00B254B0" w:rsidP="00F200CF"/>
    <w:p w:rsidR="00B254B0" w:rsidRDefault="00F30F5B" w:rsidP="00F200CF">
      <w:r>
        <w:rPr>
          <w:noProof/>
          <w:lang w:eastAsia="fr-CA"/>
        </w:rPr>
        <w:pict>
          <v:group id="_x0000_s1289" style="position:absolute;margin-left:25.85pt;margin-top:24.3pt;width:130.85pt;height:68.3pt;z-index:251878400" coordorigin="2317,4521" coordsize="2617,1366">
            <v:group id="_x0000_s1288" style="position:absolute;left:2317;top:4521;width:2617;height:1366" coordorigin="2317,4521" coordsize="2617,1366">
              <v:shape id="_x0000_s1276" type="#_x0000_t32" style="position:absolute;left:2317;top:5322;width:2041;height:0" o:connectortype="straight">
                <v:stroke endarrow="block"/>
              </v:shape>
              <v:shape id="_x0000_s1277" type="#_x0000_t32" style="position:absolute;left:2317;top:4533;width:1177;height:789;flip:y" o:connectortype="straight">
                <v:stroke endarrow="block"/>
              </v:shape>
              <v:shape id="_x0000_s1279" type="#_x0000_t202" style="position:absolute;left:2487;top:4521;width:776;height:563" filled="f" stroked="f">
                <v:textbox style="mso-next-textbox:#_x0000_s1279">
                  <w:txbxContent>
                    <w:p w:rsidR="008F2954" w:rsidRDefault="00F30F5B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  <v:shape id="_x0000_s1280" type="#_x0000_t202" style="position:absolute;left:4158;top:5324;width:776;height:563" filled="f" stroked="f">
                <v:textbox style="mso-next-textbox:#_x0000_s1280">
                  <w:txbxContent>
                    <w:p w:rsidR="008F2954" w:rsidRDefault="00F30F5B" w:rsidP="00B254B0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  <v:shape id="_x0000_s1281" type="#_x0000_t202" style="position:absolute;left:2577;top:4959;width:776;height:563" filled="f" stroked="f">
                <v:textbox style="mso-next-textbox:#_x0000_s1281">
                  <w:txbxContent>
                    <w:p w:rsidR="008F2954" w:rsidRDefault="008F2954" w:rsidP="00B254B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oMath>
                      </m:oMathPara>
                    </w:p>
                  </w:txbxContent>
                </v:textbox>
              </v:shape>
              <v:shape id="_x0000_s1283" type="#_x0000_t32" style="position:absolute;left:3494;top:4533;width:0;height:789" o:connectortype="straight">
                <v:stroke dashstyle="dashDot"/>
              </v:shape>
              <v:shape id="_x0000_s1284" type="#_x0000_t202" style="position:absolute;left:2402;top:5397;width:1092;height:376" filled="f" stroked="f">
                <v:textbox style="mso-next-textbox:#_x0000_s1284">
                  <w:txbxContent>
                    <w:p w:rsidR="008F2954" w:rsidRDefault="008F2954" w:rsidP="00085207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Acosθ</m:t>
                          </m:r>
                        </m:oMath>
                      </m:oMathPara>
                    </w:p>
                  </w:txbxContent>
                </v:textbox>
              </v:shape>
            </v:group>
            <v:shape id="_x0000_s1278" type="#_x0000_t19" style="position:absolute;left:2705;top:5084;width:143;height:238"/>
          </v:group>
        </w:pict>
      </w:r>
      <w:r>
        <w:rPr>
          <w:noProof/>
          <w:lang w:eastAsia="fr-CA"/>
        </w:rPr>
        <w:pict>
          <v:roundrect id="_x0000_s1287" style="position:absolute;margin-left:180.45pt;margin-top:14.25pt;width:278pt;height:53.85pt;z-index:251883520" arcsize="10923f" fillcolor="#9bbb59 [3206]" strokecolor="#f2f2f2 [3041]" strokeweight="3pt">
            <v:shadow on="t" type="perspective" color="#4e6128 [1606]" opacity=".5" offset="1pt" offset2="-1pt"/>
            <v:textbox style="mso-next-textbox:#_x0000_s1287">
              <w:txbxContent>
                <w:p w:rsidR="008F2954" w:rsidRPr="00085207" w:rsidRDefault="008F2954">
                  <w:r w:rsidRPr="00085207">
                    <w:t xml:space="preserve">On projette le vecteur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acc>
                  </m:oMath>
                  <w:r>
                    <w:t xml:space="preserve"> sur le vecteur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</m:acc>
                  </m:oMath>
                  <w:r w:rsidRPr="00085207">
                    <w:t xml:space="preserve"> et on multiplie le résultat par la norme de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</m:acc>
                  </m:oMath>
                  <w:r>
                    <w:t>. L’inverse est équivalent.</w:t>
                  </w:r>
                </w:p>
              </w:txbxContent>
            </v:textbox>
          </v:roundrect>
        </w:pict>
      </w:r>
    </w:p>
    <w:p w:rsidR="00B254B0" w:rsidRDefault="00B254B0" w:rsidP="00F200CF"/>
    <w:p w:rsidR="00085207" w:rsidRDefault="00085207" w:rsidP="00F200CF"/>
    <w:p w:rsidR="00085207" w:rsidRDefault="00085207" w:rsidP="00F200CF"/>
    <w:p w:rsidR="00085207" w:rsidRDefault="00085207" w:rsidP="00F200CF"/>
    <w:p w:rsidR="00085207" w:rsidRPr="00085207" w:rsidRDefault="00085207" w:rsidP="00F200CF">
      <w:r w:rsidRPr="00085207">
        <w:rPr>
          <w:u w:val="single"/>
        </w:rPr>
        <w:t>Propriétés :</w:t>
      </w:r>
      <w:r>
        <w:rPr>
          <w:u w:val="single"/>
        </w:rPr>
        <w:t xml:space="preserve"> </w:t>
      </w:r>
    </w:p>
    <w:p w:rsidR="00085207" w:rsidRDefault="00085207" w:rsidP="00085207">
      <w:pPr>
        <w:pStyle w:val="ListParagraph"/>
        <w:numPr>
          <w:ilvl w:val="0"/>
          <w:numId w:val="23"/>
        </w:numPr>
      </w:pPr>
      <w:r>
        <w:t xml:space="preserve">Si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 xml:space="preserve"> est parallèle à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t xml:space="preserve"> :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=ABcos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0 ou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180</m:t>
                </m:r>
              </m:e>
              <m:sup>
                <m:r>
                  <w:rPr>
                    <w:rFonts w:ascii="Cambria Math" w:hAnsi="Cambria Math"/>
                  </w:rPr>
                  <m:t>0</m:t>
                </m:r>
              </m:sup>
            </m:sSup>
          </m:e>
        </m:d>
        <m:r>
          <w:rPr>
            <w:rFonts w:ascii="Cambria Math" w:hAnsi="Cambria Math"/>
          </w:rPr>
          <m:t>= AB·1=AB</m:t>
        </m:r>
      </m:oMath>
      <w:r>
        <w:t>;</w:t>
      </w:r>
    </w:p>
    <w:p w:rsidR="00085207" w:rsidRDefault="00085207" w:rsidP="00085207">
      <w:pPr>
        <w:pStyle w:val="ListParagraph"/>
        <w:numPr>
          <w:ilvl w:val="0"/>
          <w:numId w:val="23"/>
        </w:numPr>
      </w:pPr>
      <w:r>
        <w:t xml:space="preserve">Si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 xml:space="preserve"> est perpendiculaire à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t xml:space="preserve"> :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=ABcos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90</m:t>
                </m:r>
              </m:e>
              <m:sup>
                <m:r>
                  <w:rPr>
                    <w:rFonts w:ascii="Cambria Math" w:hAnsi="Cambria Math"/>
                  </w:rPr>
                  <m:t>0</m:t>
                </m:r>
              </m:sup>
            </m:sSup>
            <m:r>
              <w:rPr>
                <w:rFonts w:ascii="Cambria Math" w:hAnsi="Cambria Math"/>
              </w:rPr>
              <m:t>ou 270⁰</m:t>
            </m:r>
          </m:e>
        </m:d>
        <m:r>
          <w:rPr>
            <w:rFonts w:ascii="Cambria Math" w:hAnsi="Cambria Math"/>
          </w:rPr>
          <m:t>= AB·0=0</m:t>
        </m:r>
      </m:oMath>
      <w:r>
        <w:t>;</w:t>
      </w:r>
    </w:p>
    <w:p w:rsidR="00085207" w:rsidRDefault="00085207" w:rsidP="00085207">
      <w:pPr>
        <w:pStyle w:val="ListParagraph"/>
      </w:pPr>
    </w:p>
    <w:p w:rsidR="00595AE6" w:rsidRDefault="00F30F5B" w:rsidP="00085207">
      <w:pPr>
        <w:pStyle w:val="ListParagraph"/>
      </w:pPr>
      <w:r>
        <w:rPr>
          <w:noProof/>
          <w:lang w:eastAsia="fr-CA"/>
        </w:rPr>
        <w:pict>
          <v:roundrect id="_x0000_s1290" style="position:absolute;left:0;text-align:left;margin-left:25.85pt;margin-top:5.4pt;width:416.95pt;height:250.45pt;z-index:251884544" arcsize="10923f" fillcolor="#9bbb59 [3206]" strokecolor="#f2f2f2 [3041]" strokeweight="3pt">
            <v:shadow on="t" type="perspective" color="#4e6128 [1606]" opacity=".5" offset="1pt" offset2="-1pt"/>
            <v:textbox style="mso-next-textbox:#_x0000_s1290">
              <w:txbxContent>
                <w:p w:rsidR="008F2954" w:rsidRDefault="008F2954" w:rsidP="00085207">
                  <w:pPr>
                    <w:rPr>
                      <w:rFonts w:asciiTheme="minorHAnsi" w:eastAsiaTheme="minorEastAsia" w:hAnsiTheme="minorHAnsi" w:cstheme="minorBidi"/>
                    </w:rPr>
                  </w:pPr>
                  <w:r>
                    <w:rPr>
                      <w:rFonts w:asciiTheme="minorHAnsi" w:eastAsiaTheme="minorEastAsia" w:hAnsiTheme="minorHAnsi" w:cstheme="minorBidi"/>
                    </w:rPr>
                    <w:t>Pour les vecteurs unitaires :</w:t>
                  </w:r>
                </w:p>
                <w:p w:rsidR="008F2954" w:rsidRDefault="00F30F5B" w:rsidP="005E0B69"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∙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=1</m:t>
                    </m:r>
                  </m:oMath>
                  <w:r w:rsidR="008F2954">
                    <w:rPr>
                      <w:rFonts w:asciiTheme="minorHAnsi" w:eastAsiaTheme="minorEastAsia" w:hAnsiTheme="minorHAnsi" w:cstheme="minorBidi"/>
                    </w:rPr>
                    <w:t xml:space="preserve">   </w:t>
                  </w:r>
                  <w:r w:rsidR="008F2954">
                    <w:rPr>
                      <w:rFonts w:asciiTheme="minorHAnsi" w:eastAsiaTheme="minorEastAsia" w:hAnsiTheme="minorHAnsi" w:cstheme="minorBidi"/>
                    </w:rPr>
                    <w:tab/>
                  </w:r>
                  <w:r w:rsidR="008F2954">
                    <w:rPr>
                      <w:rFonts w:asciiTheme="minorHAnsi" w:eastAsiaTheme="minorEastAsia" w:hAnsiTheme="minorHAnsi" w:cstheme="minorBidi"/>
                    </w:rPr>
                    <w:tab/>
                  </w:r>
                  <w:r w:rsidR="008F2954">
                    <w:rPr>
                      <w:rFonts w:asciiTheme="minorHAnsi" w:eastAsiaTheme="minorEastAsia" w:hAnsiTheme="minorHAnsi" w:cstheme="minorBidi"/>
                    </w:rPr>
                    <w:tab/>
                    <w:t xml:space="preserve">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∙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=1</m:t>
                    </m:r>
                  </m:oMath>
                  <w:r w:rsidR="008F2954">
                    <w:rPr>
                      <w:rFonts w:asciiTheme="minorHAnsi" w:eastAsiaTheme="minorEastAsia" w:hAnsiTheme="minorHAnsi" w:cstheme="minorBidi"/>
                    </w:rPr>
                    <w:tab/>
                  </w:r>
                  <w:r w:rsidR="008F2954">
                    <w:rPr>
                      <w:rFonts w:asciiTheme="minorHAnsi" w:eastAsiaTheme="minorEastAsia" w:hAnsiTheme="minorHAnsi" w:cstheme="minorBidi"/>
                    </w:rPr>
                    <w:tab/>
                  </w:r>
                  <w:r w:rsidR="008F2954">
                    <w:rPr>
                      <w:rFonts w:asciiTheme="minorHAnsi" w:eastAsiaTheme="minorEastAsia" w:hAnsiTheme="minorHAnsi" w:cstheme="minorBidi"/>
                    </w:rPr>
                    <w:tab/>
                    <w:t xml:space="preserve">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∙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=1</m:t>
                    </m:r>
                  </m:oMath>
                </w:p>
                <w:p w:rsidR="008F2954" w:rsidRDefault="00F30F5B" w:rsidP="005E0B69"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∙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=0</m:t>
                    </m:r>
                  </m:oMath>
                  <w:r w:rsidR="008F2954">
                    <w:rPr>
                      <w:rFonts w:asciiTheme="minorHAnsi" w:eastAsiaTheme="minorEastAsia" w:hAnsiTheme="minorHAnsi" w:cstheme="minorBidi"/>
                    </w:rPr>
                    <w:t xml:space="preserve">   </w:t>
                  </w:r>
                  <w:r w:rsidR="008F2954">
                    <w:rPr>
                      <w:rFonts w:asciiTheme="minorHAnsi" w:eastAsiaTheme="minorEastAsia" w:hAnsiTheme="minorHAnsi" w:cstheme="minorBidi"/>
                    </w:rPr>
                    <w:tab/>
                  </w:r>
                  <w:r w:rsidR="008F2954">
                    <w:rPr>
                      <w:rFonts w:asciiTheme="minorHAnsi" w:eastAsiaTheme="minorEastAsia" w:hAnsiTheme="minorHAnsi" w:cstheme="minorBidi"/>
                    </w:rPr>
                    <w:tab/>
                  </w:r>
                  <w:r w:rsidR="008F2954">
                    <w:rPr>
                      <w:rFonts w:asciiTheme="minorHAnsi" w:eastAsiaTheme="minorEastAsia" w:hAnsiTheme="minorHAnsi" w:cstheme="minorBidi"/>
                    </w:rPr>
                    <w:tab/>
                    <w:t xml:space="preserve">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∙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=0</m:t>
                    </m:r>
                  </m:oMath>
                  <w:r w:rsidR="008F2954">
                    <w:rPr>
                      <w:rFonts w:asciiTheme="minorHAnsi" w:eastAsiaTheme="minorEastAsia" w:hAnsiTheme="minorHAnsi" w:cstheme="minorBidi"/>
                    </w:rPr>
                    <w:tab/>
                  </w:r>
                  <w:r w:rsidR="008F2954">
                    <w:rPr>
                      <w:rFonts w:asciiTheme="minorHAnsi" w:eastAsiaTheme="minorEastAsia" w:hAnsiTheme="minorHAnsi" w:cstheme="minorBidi"/>
                    </w:rPr>
                    <w:tab/>
                  </w:r>
                  <w:r w:rsidR="008F2954">
                    <w:rPr>
                      <w:rFonts w:asciiTheme="minorHAnsi" w:eastAsiaTheme="minorEastAsia" w:hAnsiTheme="minorHAnsi" w:cstheme="minorBidi"/>
                    </w:rPr>
                    <w:tab/>
                    <w:t xml:space="preserve">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∙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=0</m:t>
                    </m:r>
                  </m:oMath>
                </w:p>
                <w:p w:rsidR="008F2954" w:rsidRDefault="00F30F5B" w:rsidP="005E0B69"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∙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=0</m:t>
                    </m:r>
                  </m:oMath>
                  <w:r w:rsidR="008F2954">
                    <w:rPr>
                      <w:rFonts w:asciiTheme="minorHAnsi" w:eastAsiaTheme="minorEastAsia" w:hAnsiTheme="minorHAnsi" w:cstheme="minorBidi"/>
                    </w:rPr>
                    <w:t xml:space="preserve">   </w:t>
                  </w:r>
                  <w:r w:rsidR="008F2954">
                    <w:rPr>
                      <w:rFonts w:asciiTheme="minorHAnsi" w:eastAsiaTheme="minorEastAsia" w:hAnsiTheme="minorHAnsi" w:cstheme="minorBidi"/>
                    </w:rPr>
                    <w:tab/>
                  </w:r>
                  <w:r w:rsidR="008F2954">
                    <w:rPr>
                      <w:rFonts w:asciiTheme="minorHAnsi" w:eastAsiaTheme="minorEastAsia" w:hAnsiTheme="minorHAnsi" w:cstheme="minorBidi"/>
                    </w:rPr>
                    <w:tab/>
                  </w:r>
                  <w:r w:rsidR="008F2954">
                    <w:rPr>
                      <w:rFonts w:asciiTheme="minorHAnsi" w:eastAsiaTheme="minorEastAsia" w:hAnsiTheme="minorHAnsi" w:cstheme="minorBidi"/>
                    </w:rPr>
                    <w:tab/>
                    <w:t xml:space="preserve">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∙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=0</m:t>
                    </m:r>
                  </m:oMath>
                  <w:r w:rsidR="008F2954">
                    <w:rPr>
                      <w:rFonts w:asciiTheme="minorHAnsi" w:eastAsiaTheme="minorEastAsia" w:hAnsiTheme="minorHAnsi" w:cstheme="minorBidi"/>
                    </w:rPr>
                    <w:tab/>
                  </w:r>
                  <w:r w:rsidR="008F2954">
                    <w:rPr>
                      <w:rFonts w:asciiTheme="minorHAnsi" w:eastAsiaTheme="minorEastAsia" w:hAnsiTheme="minorHAnsi" w:cstheme="minorBidi"/>
                    </w:rPr>
                    <w:tab/>
                  </w:r>
                  <w:r w:rsidR="008F2954">
                    <w:rPr>
                      <w:rFonts w:asciiTheme="minorHAnsi" w:eastAsiaTheme="minorEastAsia" w:hAnsiTheme="minorHAnsi" w:cstheme="minorBidi"/>
                    </w:rPr>
                    <w:tab/>
                    <w:t xml:space="preserve">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∙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=0</m:t>
                    </m:r>
                  </m:oMath>
                </w:p>
                <w:p w:rsidR="008F2954" w:rsidRDefault="008F2954" w:rsidP="00085207">
                  <w:pPr>
                    <w:tabs>
                      <w:tab w:val="left" w:pos="2268"/>
                      <w:tab w:val="left" w:pos="4962"/>
                    </w:tabs>
                    <w:rPr>
                      <w:rFonts w:asciiTheme="minorHAnsi" w:eastAsiaTheme="minorEastAsia" w:hAnsiTheme="minorHAnsi" w:cstheme="minorBidi"/>
                    </w:rPr>
                  </w:pPr>
                </w:p>
                <w:p w:rsidR="008F2954" w:rsidRPr="00085207" w:rsidRDefault="008F2954" w:rsidP="00085207">
                  <w:pPr>
                    <w:tabs>
                      <w:tab w:val="left" w:pos="2268"/>
                      <w:tab w:val="left" w:pos="4962"/>
                    </w:tabs>
                    <w:rPr>
                      <w:rFonts w:asciiTheme="minorHAnsi" w:eastAsiaTheme="minorEastAsia" w:hAnsiTheme="minorHAnsi" w:cstheme="minorBidi"/>
                    </w:rPr>
                  </w:pPr>
                  <w:r>
                    <w:rPr>
                      <w:rFonts w:asciiTheme="minorHAnsi" w:eastAsiaTheme="minorEastAsia" w:hAnsiTheme="minorHAnsi" w:cstheme="minorBidi"/>
                    </w:rPr>
                    <w:t xml:space="preserve">Ceci implique que : </w:t>
                  </w:r>
                </w:p>
                <w:p w:rsidR="008F2954" w:rsidRPr="007B6B06" w:rsidRDefault="00F30F5B" w:rsidP="00085207">
                  <w:pPr>
                    <w:rPr>
                      <w:rFonts w:asciiTheme="minorHAnsi" w:eastAsiaTheme="minorEastAsia" w:hAnsiTheme="minorHAnsi" w:cstheme="minorBidi"/>
                    </w:rPr>
                  </w:pPr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∙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=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Ax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i</m:t>
                              </m:r>
                            </m:e>
                          </m:acc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+Ay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j</m:t>
                              </m:r>
                            </m:e>
                          </m:acc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+Az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k</m:t>
                              </m:r>
                            </m:e>
                          </m:acc>
                          <m:ctrlPr>
                            <w:rPr>
                              <w:rFonts w:ascii="Cambria Math" w:eastAsiaTheme="minorEastAsia" w:hAnsi="Cambria Math" w:cstheme="minorBidi"/>
                              <w:i/>
                            </w:rPr>
                          </m:ctrlPr>
                        </m:e>
                      </m:d>
                      <m:r>
                        <w:rPr>
                          <w:rFonts w:ascii="Cambria Math" w:eastAsiaTheme="minorEastAsia" w:hAnsi="Cambria Math" w:cstheme="minorBidi"/>
                        </w:rPr>
                        <m:t>·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Bx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i</m:t>
                              </m:r>
                            </m:e>
                          </m:acc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+By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j</m:t>
                              </m:r>
                            </m:e>
                          </m:acc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+Bz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k</m:t>
                              </m:r>
                            </m:e>
                          </m:acc>
                          <m:ctrlPr>
                            <w:rPr>
                              <w:rFonts w:ascii="Cambria Math" w:eastAsiaTheme="minorEastAsia" w:hAnsi="Cambria Math" w:cstheme="minorBidi"/>
                              <w:i/>
                            </w:rPr>
                          </m:ctrlPr>
                        </m:e>
                      </m:d>
                    </m:oMath>
                  </m:oMathPara>
                </w:p>
                <w:p w:rsidR="008F2954" w:rsidRPr="007B6B06" w:rsidRDefault="00F30F5B" w:rsidP="007B6B06">
                  <w:pPr>
                    <w:rPr>
                      <w:rFonts w:asciiTheme="minorHAnsi" w:eastAsiaTheme="minorEastAsia" w:hAnsiTheme="minorHAnsi" w:cstheme="minorBidi"/>
                    </w:rPr>
                  </w:pPr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∙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=AxBx+AyBy+AzBz</m:t>
                      </m:r>
                    </m:oMath>
                  </m:oMathPara>
                </w:p>
                <w:p w:rsidR="008F2954" w:rsidRPr="007B6B06" w:rsidRDefault="008F2954" w:rsidP="0008520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  <w:p w:rsidR="008F2954" w:rsidRPr="007B6B06" w:rsidRDefault="008F2954" w:rsidP="0008520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  <w:p w:rsidR="008F2954" w:rsidRDefault="008F2954"/>
              </w:txbxContent>
            </v:textbox>
          </v:roundrect>
        </w:pict>
      </w:r>
    </w:p>
    <w:p w:rsidR="00595AE6" w:rsidRPr="00595AE6" w:rsidRDefault="00595AE6" w:rsidP="00595AE6"/>
    <w:p w:rsidR="00595AE6" w:rsidRPr="00595AE6" w:rsidRDefault="00595AE6" w:rsidP="00595AE6"/>
    <w:p w:rsidR="00595AE6" w:rsidRPr="00595AE6" w:rsidRDefault="00595AE6" w:rsidP="00595AE6"/>
    <w:p w:rsidR="00595AE6" w:rsidRPr="00595AE6" w:rsidRDefault="00595AE6" w:rsidP="00595AE6"/>
    <w:p w:rsidR="00595AE6" w:rsidRPr="00595AE6" w:rsidRDefault="00595AE6" w:rsidP="00595AE6"/>
    <w:p w:rsidR="00595AE6" w:rsidRPr="00595AE6" w:rsidRDefault="00595AE6" w:rsidP="00595AE6"/>
    <w:p w:rsidR="00595AE6" w:rsidRPr="00595AE6" w:rsidRDefault="00595AE6" w:rsidP="00595AE6"/>
    <w:p w:rsidR="00595AE6" w:rsidRPr="00595AE6" w:rsidRDefault="00595AE6" w:rsidP="00595AE6"/>
    <w:p w:rsidR="00595AE6" w:rsidRPr="00595AE6" w:rsidRDefault="00595AE6" w:rsidP="00595AE6"/>
    <w:p w:rsidR="00595AE6" w:rsidRDefault="00595AE6" w:rsidP="00595AE6"/>
    <w:p w:rsidR="00B53707" w:rsidRDefault="00B53707" w:rsidP="00595AE6">
      <w:r>
        <w:t>(Exemple 2.3)</w:t>
      </w:r>
    </w:p>
    <w:p w:rsidR="009F3EC8" w:rsidRPr="0049773B" w:rsidRDefault="009F3EC8" w:rsidP="0049773B">
      <w:pPr>
        <w:pStyle w:val="ListParagraph"/>
        <w:tabs>
          <w:tab w:val="left" w:pos="2479"/>
        </w:tabs>
        <w:ind w:left="0"/>
        <w:rPr>
          <w:lang w:eastAsia="fr-CA"/>
        </w:rPr>
      </w:pPr>
    </w:p>
    <w:sectPr w:rsidR="009F3EC8" w:rsidRPr="0049773B" w:rsidSect="0079458D">
      <w:headerReference w:type="default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4C2" w:rsidRDefault="000A04C2" w:rsidP="00784584">
      <w:pPr>
        <w:spacing w:after="0" w:line="240" w:lineRule="auto"/>
      </w:pPr>
      <w:r>
        <w:separator/>
      </w:r>
    </w:p>
  </w:endnote>
  <w:endnote w:type="continuationSeparator" w:id="0">
    <w:p w:rsidR="000A04C2" w:rsidRDefault="000A04C2" w:rsidP="0078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NewRomanPSMTFID34HGSet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FID132HGSet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954" w:rsidRDefault="008F2954">
    <w:pPr>
      <w:rPr>
        <w:rFonts w:asciiTheme="majorHAnsi" w:eastAsiaTheme="majorEastAsia" w:hAnsiTheme="majorHAnsi" w:cstheme="majorBidi"/>
      </w:rPr>
    </w:pPr>
  </w:p>
  <w:p w:rsidR="008F2954" w:rsidRDefault="00F30F5B" w:rsidP="001C7DC7">
    <w:pPr>
      <w:pStyle w:val="Footer"/>
      <w:jc w:val="right"/>
    </w:pPr>
    <w:r w:rsidRPr="00F30F5B">
      <w:rPr>
        <w:rFonts w:asciiTheme="majorHAnsi" w:eastAsiaTheme="majorEastAsia" w:hAnsiTheme="majorHAnsi" w:cstheme="majorBidi"/>
        <w:noProof/>
        <w:lang w:val="en-US" w:eastAsia="zh-TW"/>
      </w:rPr>
      <w:pict>
        <v:oval id="_x0000_s2052" style="position:absolute;left:0;text-align:left;margin-left:287.65pt;margin-top:741.65pt;width:37.4pt;height:27.25pt;z-index:251660288;mso-position-horizontal-relative:page;mso-position-vertical-relative:page;v-text-anchor:middle" fillcolor="#365f91" stroked="f">
          <v:textbox>
            <w:txbxContent>
              <w:p w:rsidR="008F2954" w:rsidRPr="00E84FA1" w:rsidRDefault="00F30F5B">
                <w:pPr>
                  <w:pStyle w:val="Footer"/>
                  <w:jc w:val="center"/>
                  <w:rPr>
                    <w:rFonts w:ascii="Times New Roman" w:hAnsi="Times New Roman"/>
                    <w:b/>
                    <w:color w:val="FFFFFF"/>
                    <w:sz w:val="18"/>
                    <w:szCs w:val="18"/>
                  </w:rPr>
                </w:pPr>
                <w:r w:rsidRPr="008E7B59">
                  <w:rPr>
                    <w:rFonts w:ascii="Times New Roman" w:hAnsi="Times New Roman"/>
                    <w:sz w:val="24"/>
                  </w:rPr>
                  <w:fldChar w:fldCharType="begin"/>
                </w:r>
                <w:r w:rsidR="008F2954" w:rsidRPr="008E7B59">
                  <w:rPr>
                    <w:rFonts w:ascii="Times New Roman" w:hAnsi="Times New Roman"/>
                    <w:sz w:val="24"/>
                  </w:rPr>
                  <w:instrText xml:space="preserve"> PAGE    \* MERGEFORMAT </w:instrText>
                </w:r>
                <w:r w:rsidRPr="008E7B59">
                  <w:rPr>
                    <w:rFonts w:ascii="Times New Roman" w:hAnsi="Times New Roman"/>
                    <w:sz w:val="24"/>
                  </w:rPr>
                  <w:fldChar w:fldCharType="separate"/>
                </w:r>
                <w:r w:rsidR="00707B09" w:rsidRPr="00707B09">
                  <w:rPr>
                    <w:rFonts w:ascii="Times New Roman" w:hAnsi="Times New Roman"/>
                    <w:b/>
                    <w:noProof/>
                    <w:color w:val="FFFFFF"/>
                    <w:sz w:val="24"/>
                    <w:szCs w:val="32"/>
                  </w:rPr>
                  <w:t>7</w:t>
                </w:r>
                <w:r w:rsidRPr="008E7B59">
                  <w:rPr>
                    <w:rFonts w:ascii="Times New Roman" w:hAnsi="Times New Roman"/>
                    <w:sz w:val="24"/>
                  </w:rPr>
                  <w:fldChar w:fldCharType="end"/>
                </w:r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4C2" w:rsidRDefault="000A04C2" w:rsidP="00784584">
      <w:pPr>
        <w:spacing w:after="0" w:line="240" w:lineRule="auto"/>
      </w:pPr>
      <w:r>
        <w:separator/>
      </w:r>
    </w:p>
  </w:footnote>
  <w:footnote w:type="continuationSeparator" w:id="0">
    <w:p w:rsidR="000A04C2" w:rsidRDefault="000A04C2" w:rsidP="0078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375"/>
      <w:gridCol w:w="6481"/>
    </w:tblGrid>
    <w:tr w:rsidR="008F2954" w:rsidRPr="003A798C" w:rsidTr="001E2117">
      <w:trPr>
        <w:trHeight w:val="475"/>
      </w:trPr>
      <w:tc>
        <w:tcPr>
          <w:tcW w:w="1341" w:type="pct"/>
          <w:shd w:val="clear" w:color="auto" w:fill="000000" w:themeFill="text1"/>
          <w:vAlign w:val="center"/>
        </w:tcPr>
        <w:p w:rsidR="008F2954" w:rsidRPr="003A798C" w:rsidRDefault="008F2954" w:rsidP="001E2117">
          <w:pPr>
            <w:pStyle w:val="Header"/>
            <w:jc w:val="center"/>
            <w:rPr>
              <w:rFonts w:asciiTheme="minorHAnsi" w:eastAsiaTheme="minorHAnsi" w:hAnsiTheme="minorHAnsi" w:cstheme="minorBidi"/>
              <w:color w:val="FFFFFF" w:themeColor="background1"/>
            </w:rPr>
          </w:pPr>
          <w:r>
            <w:rPr>
              <w:rFonts w:asciiTheme="minorHAnsi" w:eastAsiaTheme="minorHAnsi" w:hAnsiTheme="minorHAnsi" w:cstheme="minorBidi"/>
              <w:color w:val="FFFFFF" w:themeColor="background1"/>
              <w:lang w:val="fr-FR"/>
            </w:rPr>
            <w:t>Hiver 2010</w:t>
          </w:r>
        </w:p>
      </w:tc>
      <w:tc>
        <w:tcPr>
          <w:tcW w:w="3659" w:type="pct"/>
          <w:shd w:val="clear" w:color="auto" w:fill="8064A2" w:themeFill="accent4"/>
          <w:vAlign w:val="center"/>
        </w:tcPr>
        <w:p w:rsidR="008F2954" w:rsidRPr="003A798C" w:rsidRDefault="008F2954" w:rsidP="00784584">
          <w:pPr>
            <w:pStyle w:val="Header"/>
            <w:rPr>
              <w:rFonts w:asciiTheme="minorHAnsi" w:eastAsiaTheme="minorHAnsi" w:hAnsiTheme="minorHAnsi" w:cstheme="minorBidi"/>
              <w:caps/>
              <w:color w:val="FFFFFF" w:themeColor="background1"/>
            </w:rPr>
          </w:pPr>
          <w:r>
            <w:rPr>
              <w:rFonts w:asciiTheme="minorHAnsi" w:eastAsiaTheme="minorHAnsi" w:hAnsiTheme="minorHAnsi" w:cstheme="minorBidi"/>
              <w:caps/>
              <w:color w:val="FFFFFF" w:themeColor="background1"/>
            </w:rPr>
            <w:t>CHapitre 2 – Les vecteurs</w:t>
          </w:r>
          <w:r w:rsidRPr="003A798C">
            <w:rPr>
              <w:rFonts w:asciiTheme="minorHAnsi" w:eastAsiaTheme="minorHAnsi" w:hAnsiTheme="minorHAnsi" w:cstheme="minorBidi"/>
              <w:caps/>
              <w:color w:val="FFFFFF" w:themeColor="background1"/>
            </w:rPr>
            <w:t xml:space="preserve">       </w:t>
          </w:r>
        </w:p>
      </w:tc>
    </w:tr>
  </w:tbl>
  <w:p w:rsidR="008F2954" w:rsidRDefault="008F29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718"/>
    <w:multiLevelType w:val="hybridMultilevel"/>
    <w:tmpl w:val="62B085A8"/>
    <w:lvl w:ilvl="0" w:tplc="02A26AC4">
      <w:start w:val="25"/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E7E24DF"/>
    <w:multiLevelType w:val="hybridMultilevel"/>
    <w:tmpl w:val="709EE2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A2129"/>
    <w:multiLevelType w:val="hybridMultilevel"/>
    <w:tmpl w:val="8ED2AA1E"/>
    <w:lvl w:ilvl="0" w:tplc="0E60EFBC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784C1F"/>
    <w:multiLevelType w:val="hybridMultilevel"/>
    <w:tmpl w:val="1C3C933C"/>
    <w:lvl w:ilvl="0" w:tplc="0C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17426C82"/>
    <w:multiLevelType w:val="hybridMultilevel"/>
    <w:tmpl w:val="2166A2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94FA8"/>
    <w:multiLevelType w:val="hybridMultilevel"/>
    <w:tmpl w:val="428EBC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27A40"/>
    <w:multiLevelType w:val="hybridMultilevel"/>
    <w:tmpl w:val="8B801922"/>
    <w:lvl w:ilvl="0" w:tplc="90E65960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9F09E3"/>
    <w:multiLevelType w:val="hybridMultilevel"/>
    <w:tmpl w:val="4042A604"/>
    <w:lvl w:ilvl="0" w:tplc="DFC659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10CD6"/>
    <w:multiLevelType w:val="hybridMultilevel"/>
    <w:tmpl w:val="875C49CC"/>
    <w:lvl w:ilvl="0" w:tplc="D7A2DFF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B6D00AD"/>
    <w:multiLevelType w:val="hybridMultilevel"/>
    <w:tmpl w:val="5774868A"/>
    <w:lvl w:ilvl="0" w:tplc="4D46D7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B392A"/>
    <w:multiLevelType w:val="hybridMultilevel"/>
    <w:tmpl w:val="E7400B6A"/>
    <w:lvl w:ilvl="0" w:tplc="A8CE7048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54D08"/>
    <w:multiLevelType w:val="hybridMultilevel"/>
    <w:tmpl w:val="E90C38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11281"/>
    <w:multiLevelType w:val="hybridMultilevel"/>
    <w:tmpl w:val="0C289D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24890"/>
    <w:multiLevelType w:val="hybridMultilevel"/>
    <w:tmpl w:val="DC7E7F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D62A65"/>
    <w:multiLevelType w:val="hybridMultilevel"/>
    <w:tmpl w:val="253242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A1104C"/>
    <w:multiLevelType w:val="hybridMultilevel"/>
    <w:tmpl w:val="BA48F7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59400C"/>
    <w:multiLevelType w:val="hybridMultilevel"/>
    <w:tmpl w:val="E42CF09C"/>
    <w:lvl w:ilvl="0" w:tplc="3B6883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67C5D20"/>
    <w:multiLevelType w:val="hybridMultilevel"/>
    <w:tmpl w:val="B4FE25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A1253"/>
    <w:multiLevelType w:val="hybridMultilevel"/>
    <w:tmpl w:val="3ABE06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8107A0"/>
    <w:multiLevelType w:val="hybridMultilevel"/>
    <w:tmpl w:val="E42CF09C"/>
    <w:lvl w:ilvl="0" w:tplc="3B6883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1452FBB"/>
    <w:multiLevelType w:val="hybridMultilevel"/>
    <w:tmpl w:val="B11058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321310"/>
    <w:multiLevelType w:val="hybridMultilevel"/>
    <w:tmpl w:val="48FE8634"/>
    <w:lvl w:ilvl="0" w:tplc="D6E6C16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4C03C58"/>
    <w:multiLevelType w:val="hybridMultilevel"/>
    <w:tmpl w:val="F63E4F74"/>
    <w:lvl w:ilvl="0" w:tplc="828243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84FF2"/>
    <w:multiLevelType w:val="hybridMultilevel"/>
    <w:tmpl w:val="5524CB6A"/>
    <w:lvl w:ilvl="0" w:tplc="ABFEA8C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8CD3471"/>
    <w:multiLevelType w:val="hybridMultilevel"/>
    <w:tmpl w:val="FF7E3A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C652A8"/>
    <w:multiLevelType w:val="hybridMultilevel"/>
    <w:tmpl w:val="72D6F6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D350B5"/>
    <w:multiLevelType w:val="hybridMultilevel"/>
    <w:tmpl w:val="E886EC38"/>
    <w:lvl w:ilvl="0" w:tplc="0C0C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79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87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94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01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08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1589" w:hanging="360"/>
      </w:pPr>
      <w:rPr>
        <w:rFonts w:ascii="Wingdings" w:hAnsi="Wingdings" w:hint="default"/>
      </w:rPr>
    </w:lvl>
  </w:abstractNum>
  <w:abstractNum w:abstractNumId="27">
    <w:nsid w:val="7D1E39F7"/>
    <w:multiLevelType w:val="hybridMultilevel"/>
    <w:tmpl w:val="FBD6F0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904C14"/>
    <w:multiLevelType w:val="hybridMultilevel"/>
    <w:tmpl w:val="AE8601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19"/>
  </w:num>
  <w:num w:numId="6">
    <w:abstractNumId w:val="16"/>
  </w:num>
  <w:num w:numId="7">
    <w:abstractNumId w:val="21"/>
  </w:num>
  <w:num w:numId="8">
    <w:abstractNumId w:val="6"/>
  </w:num>
  <w:num w:numId="9">
    <w:abstractNumId w:val="8"/>
  </w:num>
  <w:num w:numId="10">
    <w:abstractNumId w:val="23"/>
  </w:num>
  <w:num w:numId="11">
    <w:abstractNumId w:val="3"/>
  </w:num>
  <w:num w:numId="12">
    <w:abstractNumId w:val="17"/>
  </w:num>
  <w:num w:numId="13">
    <w:abstractNumId w:val="12"/>
  </w:num>
  <w:num w:numId="14">
    <w:abstractNumId w:val="14"/>
  </w:num>
  <w:num w:numId="15">
    <w:abstractNumId w:val="1"/>
  </w:num>
  <w:num w:numId="16">
    <w:abstractNumId w:val="18"/>
  </w:num>
  <w:num w:numId="17">
    <w:abstractNumId w:val="11"/>
  </w:num>
  <w:num w:numId="18">
    <w:abstractNumId w:val="25"/>
  </w:num>
  <w:num w:numId="19">
    <w:abstractNumId w:val="15"/>
  </w:num>
  <w:num w:numId="20">
    <w:abstractNumId w:val="26"/>
  </w:num>
  <w:num w:numId="21">
    <w:abstractNumId w:val="20"/>
  </w:num>
  <w:num w:numId="22">
    <w:abstractNumId w:val="24"/>
  </w:num>
  <w:num w:numId="23">
    <w:abstractNumId w:val="13"/>
  </w:num>
  <w:num w:numId="24">
    <w:abstractNumId w:val="28"/>
  </w:num>
  <w:num w:numId="25">
    <w:abstractNumId w:val="27"/>
  </w:num>
  <w:num w:numId="26">
    <w:abstractNumId w:val="5"/>
  </w:num>
  <w:num w:numId="27">
    <w:abstractNumId w:val="7"/>
  </w:num>
  <w:num w:numId="28">
    <w:abstractNumId w:val="4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4584"/>
    <w:rsid w:val="00000B8C"/>
    <w:rsid w:val="00000D70"/>
    <w:rsid w:val="00004B55"/>
    <w:rsid w:val="00022770"/>
    <w:rsid w:val="000434E4"/>
    <w:rsid w:val="0008169D"/>
    <w:rsid w:val="000821B4"/>
    <w:rsid w:val="000830C7"/>
    <w:rsid w:val="00083726"/>
    <w:rsid w:val="00083960"/>
    <w:rsid w:val="00085207"/>
    <w:rsid w:val="00096E89"/>
    <w:rsid w:val="000A04C2"/>
    <w:rsid w:val="000A2997"/>
    <w:rsid w:val="000A672E"/>
    <w:rsid w:val="000B673F"/>
    <w:rsid w:val="000C18E7"/>
    <w:rsid w:val="000C7409"/>
    <w:rsid w:val="000D0A5C"/>
    <w:rsid w:val="000D1172"/>
    <w:rsid w:val="000D7824"/>
    <w:rsid w:val="000E04F1"/>
    <w:rsid w:val="000F7C29"/>
    <w:rsid w:val="00103784"/>
    <w:rsid w:val="00127215"/>
    <w:rsid w:val="001340A0"/>
    <w:rsid w:val="00152A86"/>
    <w:rsid w:val="00190350"/>
    <w:rsid w:val="001A3C83"/>
    <w:rsid w:val="001B2407"/>
    <w:rsid w:val="001C7DC7"/>
    <w:rsid w:val="001D5273"/>
    <w:rsid w:val="001E2117"/>
    <w:rsid w:val="00207275"/>
    <w:rsid w:val="0022202F"/>
    <w:rsid w:val="00226359"/>
    <w:rsid w:val="00240747"/>
    <w:rsid w:val="002459FE"/>
    <w:rsid w:val="002535B6"/>
    <w:rsid w:val="00255FE6"/>
    <w:rsid w:val="00296CD0"/>
    <w:rsid w:val="002A4D97"/>
    <w:rsid w:val="002D6444"/>
    <w:rsid w:val="00310F59"/>
    <w:rsid w:val="003305D4"/>
    <w:rsid w:val="0033423C"/>
    <w:rsid w:val="0033753D"/>
    <w:rsid w:val="00346FA4"/>
    <w:rsid w:val="00347819"/>
    <w:rsid w:val="00356DA5"/>
    <w:rsid w:val="0036656B"/>
    <w:rsid w:val="003727DD"/>
    <w:rsid w:val="0038080D"/>
    <w:rsid w:val="003A798C"/>
    <w:rsid w:val="003B1F4E"/>
    <w:rsid w:val="003D7417"/>
    <w:rsid w:val="003D7440"/>
    <w:rsid w:val="003E2211"/>
    <w:rsid w:val="003E5F37"/>
    <w:rsid w:val="003E7029"/>
    <w:rsid w:val="003F111C"/>
    <w:rsid w:val="003F7E0B"/>
    <w:rsid w:val="00407FB1"/>
    <w:rsid w:val="00416495"/>
    <w:rsid w:val="00416BA7"/>
    <w:rsid w:val="00421F9A"/>
    <w:rsid w:val="0046233A"/>
    <w:rsid w:val="0046355C"/>
    <w:rsid w:val="0046393B"/>
    <w:rsid w:val="00475631"/>
    <w:rsid w:val="0049773B"/>
    <w:rsid w:val="004A43DF"/>
    <w:rsid w:val="004B01A8"/>
    <w:rsid w:val="004B1A66"/>
    <w:rsid w:val="004B3299"/>
    <w:rsid w:val="004F2987"/>
    <w:rsid w:val="00500F84"/>
    <w:rsid w:val="00537335"/>
    <w:rsid w:val="0055759B"/>
    <w:rsid w:val="00574B23"/>
    <w:rsid w:val="00581472"/>
    <w:rsid w:val="005917BC"/>
    <w:rsid w:val="00595AE6"/>
    <w:rsid w:val="005D25BD"/>
    <w:rsid w:val="005E0B69"/>
    <w:rsid w:val="005E0D6D"/>
    <w:rsid w:val="005E7A3D"/>
    <w:rsid w:val="005F17AF"/>
    <w:rsid w:val="00602D81"/>
    <w:rsid w:val="006147F6"/>
    <w:rsid w:val="0063507E"/>
    <w:rsid w:val="0065025C"/>
    <w:rsid w:val="0068082F"/>
    <w:rsid w:val="006B436E"/>
    <w:rsid w:val="006B526A"/>
    <w:rsid w:val="006C18DE"/>
    <w:rsid w:val="006C2DF7"/>
    <w:rsid w:val="006C408B"/>
    <w:rsid w:val="006D3368"/>
    <w:rsid w:val="006E182A"/>
    <w:rsid w:val="006E275B"/>
    <w:rsid w:val="006E7D21"/>
    <w:rsid w:val="00707B09"/>
    <w:rsid w:val="00707F56"/>
    <w:rsid w:val="00711688"/>
    <w:rsid w:val="0072772B"/>
    <w:rsid w:val="00732075"/>
    <w:rsid w:val="007763AE"/>
    <w:rsid w:val="00781724"/>
    <w:rsid w:val="00784584"/>
    <w:rsid w:val="00790E0C"/>
    <w:rsid w:val="0079458D"/>
    <w:rsid w:val="007951E4"/>
    <w:rsid w:val="007A68D8"/>
    <w:rsid w:val="007B6B06"/>
    <w:rsid w:val="007C0604"/>
    <w:rsid w:val="007C0B4A"/>
    <w:rsid w:val="007D0B18"/>
    <w:rsid w:val="007D0D56"/>
    <w:rsid w:val="007D32B4"/>
    <w:rsid w:val="007E742C"/>
    <w:rsid w:val="008020A1"/>
    <w:rsid w:val="00802C57"/>
    <w:rsid w:val="00804355"/>
    <w:rsid w:val="00813F8A"/>
    <w:rsid w:val="00825AE5"/>
    <w:rsid w:val="008318BF"/>
    <w:rsid w:val="00835437"/>
    <w:rsid w:val="00844D7C"/>
    <w:rsid w:val="00852815"/>
    <w:rsid w:val="00863A37"/>
    <w:rsid w:val="00873B92"/>
    <w:rsid w:val="008B1CD0"/>
    <w:rsid w:val="008C5172"/>
    <w:rsid w:val="008D7F0F"/>
    <w:rsid w:val="008E7B59"/>
    <w:rsid w:val="008F2954"/>
    <w:rsid w:val="008F5743"/>
    <w:rsid w:val="009013A1"/>
    <w:rsid w:val="00906607"/>
    <w:rsid w:val="009349DE"/>
    <w:rsid w:val="00955EB4"/>
    <w:rsid w:val="00982091"/>
    <w:rsid w:val="009916AE"/>
    <w:rsid w:val="009A1A10"/>
    <w:rsid w:val="009B39E6"/>
    <w:rsid w:val="009B79EB"/>
    <w:rsid w:val="009F3EC8"/>
    <w:rsid w:val="00A13E82"/>
    <w:rsid w:val="00A203A1"/>
    <w:rsid w:val="00A35271"/>
    <w:rsid w:val="00A3576A"/>
    <w:rsid w:val="00A50354"/>
    <w:rsid w:val="00A55890"/>
    <w:rsid w:val="00A71333"/>
    <w:rsid w:val="00AA3C5E"/>
    <w:rsid w:val="00AA4633"/>
    <w:rsid w:val="00AA69FF"/>
    <w:rsid w:val="00AA7A1C"/>
    <w:rsid w:val="00AB5FA0"/>
    <w:rsid w:val="00AD67EB"/>
    <w:rsid w:val="00B1064F"/>
    <w:rsid w:val="00B2428E"/>
    <w:rsid w:val="00B254B0"/>
    <w:rsid w:val="00B27DE8"/>
    <w:rsid w:val="00B371A5"/>
    <w:rsid w:val="00B53707"/>
    <w:rsid w:val="00B5400F"/>
    <w:rsid w:val="00B7087D"/>
    <w:rsid w:val="00B70A43"/>
    <w:rsid w:val="00B83327"/>
    <w:rsid w:val="00BA19A9"/>
    <w:rsid w:val="00BA33A8"/>
    <w:rsid w:val="00BC5E50"/>
    <w:rsid w:val="00BE50A3"/>
    <w:rsid w:val="00BF0E6F"/>
    <w:rsid w:val="00BF4C97"/>
    <w:rsid w:val="00BF55A2"/>
    <w:rsid w:val="00C35978"/>
    <w:rsid w:val="00C5032D"/>
    <w:rsid w:val="00C521A2"/>
    <w:rsid w:val="00C55663"/>
    <w:rsid w:val="00C63E28"/>
    <w:rsid w:val="00C85F31"/>
    <w:rsid w:val="00C93EAC"/>
    <w:rsid w:val="00C94A1E"/>
    <w:rsid w:val="00C9619A"/>
    <w:rsid w:val="00C9770C"/>
    <w:rsid w:val="00CB1B83"/>
    <w:rsid w:val="00CC60DA"/>
    <w:rsid w:val="00CF74F8"/>
    <w:rsid w:val="00D02820"/>
    <w:rsid w:val="00D06883"/>
    <w:rsid w:val="00D31BEE"/>
    <w:rsid w:val="00D45417"/>
    <w:rsid w:val="00D52B32"/>
    <w:rsid w:val="00D543E3"/>
    <w:rsid w:val="00D866AC"/>
    <w:rsid w:val="00D96AA9"/>
    <w:rsid w:val="00DB7C93"/>
    <w:rsid w:val="00DF740D"/>
    <w:rsid w:val="00E0449E"/>
    <w:rsid w:val="00E04CE5"/>
    <w:rsid w:val="00E817C3"/>
    <w:rsid w:val="00E84FA1"/>
    <w:rsid w:val="00E86D10"/>
    <w:rsid w:val="00E87B7D"/>
    <w:rsid w:val="00E92C2F"/>
    <w:rsid w:val="00EA1F07"/>
    <w:rsid w:val="00EA22A7"/>
    <w:rsid w:val="00EA646F"/>
    <w:rsid w:val="00EC1ADC"/>
    <w:rsid w:val="00ED2A94"/>
    <w:rsid w:val="00ED3647"/>
    <w:rsid w:val="00ED65E5"/>
    <w:rsid w:val="00EF39F4"/>
    <w:rsid w:val="00EF6AD4"/>
    <w:rsid w:val="00F116CD"/>
    <w:rsid w:val="00F200CF"/>
    <w:rsid w:val="00F30F5B"/>
    <w:rsid w:val="00F33AFD"/>
    <w:rsid w:val="00F34726"/>
    <w:rsid w:val="00F453B6"/>
    <w:rsid w:val="00F4578B"/>
    <w:rsid w:val="00F46375"/>
    <w:rsid w:val="00F57561"/>
    <w:rsid w:val="00F62087"/>
    <w:rsid w:val="00F73CC5"/>
    <w:rsid w:val="00F84699"/>
    <w:rsid w:val="00F8685D"/>
    <w:rsid w:val="00F954C3"/>
    <w:rsid w:val="00FB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9" type="arc" idref="#_x0000_s1032"/>
        <o:r id="V:Rule16" type="arc" idref="#_x0000_s1055"/>
        <o:r id="V:Rule17" type="arc" idref="#_x0000_s1056"/>
        <o:r id="V:Rule24" type="arc" idref="#_x0000_s1081"/>
        <o:r id="V:Rule25" type="arc" idref="#_x0000_s1079"/>
        <o:r id="V:Rule44" type="arc" idref="#_x0000_s1129"/>
        <o:r id="V:Rule69" type="arc" idref="#_x0000_s1255"/>
        <o:r id="V:Rule70" type="arc" idref="#_x0000_s1256"/>
        <o:r id="V:Rule74" type="arc" idref="#_x0000_s1278"/>
        <o:r id="V:Rule81" type="connector" idref="#_x0000_s1224"/>
        <o:r id="V:Rule82" type="connector" idref="#_x0000_s1069"/>
        <o:r id="V:Rule83" type="connector" idref="#_x0000_s1045"/>
        <o:r id="V:Rule84" type="connector" idref="#_x0000_s1074"/>
        <o:r id="V:Rule85" type="connector" idref="#_x0000_s1117"/>
        <o:r id="V:Rule86" type="connector" idref="#_x0000_s1120"/>
        <o:r id="V:Rule87" type="connector" idref="#_x0000_s1052"/>
        <o:r id="V:Rule88" type="connector" idref="#_x0000_s1053"/>
        <o:r id="V:Rule89" type="connector" idref="#_x0000_s1276"/>
        <o:r id="V:Rule90" type="connector" idref="#_x0000_s1084"/>
        <o:r id="V:Rule91" type="connector" idref="#_x0000_s1040"/>
        <o:r id="V:Rule92" type="connector" idref="#_x0000_s1105"/>
        <o:r id="V:Rule93" type="connector" idref="#_x0000_s1283"/>
        <o:r id="V:Rule95" type="connector" idref="#_x0000_s1249"/>
        <o:r id="V:Rule96" type="connector" idref="#_x0000_s1048"/>
        <o:r id="V:Rule97" type="connector" idref="#_x0000_s1253"/>
        <o:r id="V:Rule98" type="connector" idref="#_x0000_s1041"/>
        <o:r id="V:Rule99" type="connector" idref="#_x0000_s1121"/>
        <o:r id="V:Rule100" type="connector" idref="#_x0000_s1103"/>
        <o:r id="V:Rule101" type="connector" idref="#_x0000_s1093"/>
        <o:r id="V:Rule102" type="connector" idref="#_x0000_s1096"/>
        <o:r id="V:Rule103" type="connector" idref="#_x0000_s1065"/>
        <o:r id="V:Rule104" type="connector" idref="#_x0000_s1235"/>
        <o:r id="V:Rule105" type="connector" idref="#_x0000_s1192"/>
        <o:r id="V:Rule106" type="connector" idref="#_x0000_s1029"/>
        <o:r id="V:Rule107" type="connector" idref="#_x0000_s1324"/>
        <o:r id="V:Rule108" type="connector" idref="#_x0000_s1028"/>
        <o:r id="V:Rule109" type="connector" idref="#_x0000_s1225"/>
        <o:r id="V:Rule110" type="connector" idref="#_x0000_s1039"/>
        <o:r id="V:Rule111" type="connector" idref="#_x0000_s1118"/>
        <o:r id="V:Rule112" type="connector" idref="#_x0000_s1222"/>
        <o:r id="V:Rule113" type="connector" idref="#_x0000_s1191"/>
        <o:r id="V:Rule114" type="connector" idref="#_x0000_s1221"/>
        <o:r id="V:Rule115" type="connector" idref="#_x0000_s1189"/>
        <o:r id="V:Rule117" type="connector" idref="#_x0000_s1108"/>
        <o:r id="V:Rule118" type="connector" idref="#_x0000_s1031"/>
        <o:r id="V:Rule119" type="connector" idref="#_x0000_s1030"/>
        <o:r id="V:Rule120" type="connector" idref="#_x0000_s1046"/>
        <o:r id="V:Rule121" type="connector" idref="#_x0000_s1213"/>
        <o:r id="V:Rule122" type="connector" idref="#_x0000_s1277"/>
        <o:r id="V:Rule123" type="connector" idref="#_x0000_s1212"/>
        <o:r id="V:Rule124" type="connector" idref="#_x0000_s1214"/>
        <o:r id="V:Rule125" type="connector" idref="#_x0000_s1095"/>
        <o:r id="V:Rule126" type="connector" idref="#_x0000_s1207"/>
        <o:r id="V:Rule127" type="connector" idref="#_x0000_s1254"/>
        <o:r id="V:Rule129" type="connector" idref="#_x0000_s1208"/>
        <o:r id="V:Rule131" type="connector" idref="#_x0000_s1083"/>
        <o:r id="V:Rule132" type="connector" idref="#_x0000_s1123"/>
        <o:r id="V:Rule133" type="connector" idref="#_x0000_s1187"/>
        <o:r id="V:Rule134" type="connector" idref="#_x0000_s1248"/>
        <o:r id="V:Rule135" type="connector" idref="#_x0000_s1234"/>
        <o:r id="V:Rule136" type="connector" idref="#_x0000_s1193"/>
        <o:r id="V:Rule137" type="connector" idref="#_x0000_s1119"/>
        <o:r id="V:Rule138" type="connector" idref="#_x0000_s1064"/>
        <o:r id="V:Rule139" type="connector" idref="#_x0000_s1233"/>
        <o:r id="V:Rule140" type="connector" idref="#_x0000_s1073"/>
        <o:r id="V:Rule141" type="connector" idref="#_x0000_s1047"/>
        <o:r id="V:Rule142" type="connector" idref="#_x0000_s1104"/>
        <o:r id="V:Rule143" type="connector" idref="#_x0000_s1122"/>
        <o:r id="V:Rule144" type="connector" idref="#_x0000_s1070"/>
        <o:r id="V:Rule145" type="connector" idref="#_x0000_s1085"/>
        <o:r id="V:Rule146" type="connector" idref="#_x0000_s1209"/>
        <o:r id="V:Rule147" type="connector" idref="#_x0000_s1188"/>
        <o:r id="V:Rule148" type="connector" idref="#_x0000_s1026"/>
        <o:r id="V:Rule149" type="connector" idref="#_x0000_s1232"/>
      </o:rules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7"/>
        <o:entry new="9" old="8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58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9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A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2A8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5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584"/>
  </w:style>
  <w:style w:type="paragraph" w:styleId="Footer">
    <w:name w:val="footer"/>
    <w:basedOn w:val="Normal"/>
    <w:link w:val="FooterChar"/>
    <w:uiPriority w:val="99"/>
    <w:unhideWhenUsed/>
    <w:rsid w:val="007845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584"/>
  </w:style>
  <w:style w:type="paragraph" w:styleId="BalloonText">
    <w:name w:val="Balloon Text"/>
    <w:basedOn w:val="Normal"/>
    <w:link w:val="BalloonTextChar"/>
    <w:uiPriority w:val="99"/>
    <w:semiHidden/>
    <w:unhideWhenUsed/>
    <w:rsid w:val="0078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584"/>
    <w:pPr>
      <w:ind w:left="720"/>
      <w:contextualSpacing/>
    </w:pPr>
  </w:style>
  <w:style w:type="table" w:styleId="TableGrid">
    <w:name w:val="Table Grid"/>
    <w:basedOn w:val="TableNormal"/>
    <w:uiPriority w:val="59"/>
    <w:rsid w:val="0033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52A86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52A86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0688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F74F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39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A3A17-9DFF-43B2-A4ED-8FB80E9E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630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Josianne</dc:creator>
  <cp:lastModifiedBy>Josianne</cp:lastModifiedBy>
  <cp:revision>2</cp:revision>
  <cp:lastPrinted>2010-01-26T03:14:00Z</cp:lastPrinted>
  <dcterms:created xsi:type="dcterms:W3CDTF">2010-05-29T15:59:00Z</dcterms:created>
  <dcterms:modified xsi:type="dcterms:W3CDTF">2010-05-29T15:59:00Z</dcterms:modified>
</cp:coreProperties>
</file>