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e5b8b7 [1301]" focus="100%" type="gradient"/>
    </v:background>
  </w:background>
  <w:body>
    <w:p w:rsid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TEST DE ANTROPOLOGIA ARISTOTÈLICA</w:t>
      </w:r>
    </w:p>
    <w:p w:rsid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En cada caso, marca la respuesta que consideres correcta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1. ¿Según Aristóteles el alma es?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25pt;height:18pt" o:ole="">
            <v:imagedata r:id="rId4" o:title=""/>
          </v:shape>
          <w:control r:id="rId5" w:name="DefaultOcxName" w:shapeid="_x0000_i1117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substancia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9" type="#_x0000_t75" style="width:20.25pt;height:18pt" o:ole="">
            <v:imagedata r:id="rId4" o:title=""/>
          </v:shape>
          <w:control r:id="rId6" w:name="DefaultOcxName1" w:shapeid="_x0000_i1119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idea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21" type="#_x0000_t75" style="width:20.25pt;height:18pt" o:ole="">
            <v:imagedata r:id="rId7" o:title=""/>
          </v:shape>
          <w:control r:id="rId8" w:name="DefaultOcxName2" w:shapeid="_x0000_i1121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La forma de un cuerpo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proofErr w:type="gramStart"/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2.¿</w:t>
      </w:r>
      <w:proofErr w:type="gramEnd"/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Aceptó Aristóteles la división tripartita del alma que hizo Platón?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1" type="#_x0000_t75" style="width:20.25pt;height:18pt" o:ole="">
            <v:imagedata r:id="rId4" o:title=""/>
          </v:shape>
          <w:control r:id="rId9" w:name="DefaultOcxName3" w:shapeid="_x0000_i1111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No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0" type="#_x0000_t75" style="width:20.25pt;height:18pt" o:ole="">
            <v:imagedata r:id="rId4" o:title=""/>
          </v:shape>
          <w:control r:id="rId10" w:name="DefaultOcxName4" w:shapeid="_x0000_i1110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Si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9" type="#_x0000_t75" style="width:20.25pt;height:18pt" o:ole="">
            <v:imagedata r:id="rId4" o:title=""/>
          </v:shape>
          <w:control r:id="rId11" w:name="DefaultOcxName5" w:shapeid="_x0000_i1109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Sí, pero modificada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3. El alma es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8" type="#_x0000_t75" style="width:20.25pt;height:18pt" o:ole="">
            <v:imagedata r:id="rId4" o:title=""/>
          </v:shape>
          <w:control r:id="rId12" w:name="DefaultOcxName6" w:shapeid="_x0000_i1108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Inmortal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7" type="#_x0000_t75" style="width:20.25pt;height:18pt" o:ole="">
            <v:imagedata r:id="rId4" o:title=""/>
          </v:shape>
          <w:control r:id="rId13" w:name="DefaultOcxName7" w:shapeid="_x0000_i1107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Inseparable del cuerpo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6" type="#_x0000_t75" style="width:20.25pt;height:18pt" o:ole="">
            <v:imagedata r:id="rId4" o:title=""/>
          </v:shape>
          <w:control r:id="rId14" w:name="DefaultOcxName8" w:shapeid="_x0000_i1106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Separable del cuerpo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4. ¿Cuáles son las funciones del alma?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5" type="#_x0000_t75" style="width:20.25pt;height:18pt" o:ole="">
            <v:imagedata r:id="rId4" o:title=""/>
          </v:shape>
          <w:control r:id="rId15" w:name="DefaultOcxName9" w:shapeid="_x0000_i1105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Apetitiva, irascible y racional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4" type="#_x0000_t75" style="width:20.25pt;height:18pt" o:ole="">
            <v:imagedata r:id="rId4" o:title=""/>
          </v:shape>
          <w:control r:id="rId16" w:name="DefaultOcxName10" w:shapeid="_x0000_i1104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Nutritiva, sensitiva y pensante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3" type="#_x0000_t75" style="width:20.25pt;height:18pt" o:ole="">
            <v:imagedata r:id="rId4" o:title=""/>
          </v:shape>
          <w:control r:id="rId17" w:name="DefaultOcxName11" w:shapeid="_x0000_i1103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Racional, irracional y emocional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5. Los animales poseen únicamente la función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2" type="#_x0000_t75" style="width:20.25pt;height:18pt" o:ole="">
            <v:imagedata r:id="rId4" o:title=""/>
          </v:shape>
          <w:control r:id="rId18" w:name="DefaultOcxName12" w:shapeid="_x0000_i1102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1" type="#_x0000_t75" style="width:20.25pt;height:18pt" o:ole="">
            <v:imagedata r:id="rId4" o:title=""/>
          </v:shape>
          <w:control r:id="rId19" w:name="DefaultOcxName13" w:shapeid="_x0000_i1101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y sensitiva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0" type="#_x0000_t75" style="width:20.25pt;height:18pt" o:ole="">
            <v:imagedata r:id="rId4" o:title=""/>
          </v:shape>
          <w:control r:id="rId20" w:name="DefaultOcxName14" w:shapeid="_x0000_i1100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Sensitiva y motriz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6. La función sensitiva se divide en: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9" type="#_x0000_t75" style="width:20.25pt;height:18pt" o:ole="">
            <v:imagedata r:id="rId4" o:title=""/>
          </v:shape>
          <w:control r:id="rId21" w:name="DefaultOcxName15" w:shapeid="_x0000_i1099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y motriz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8" type="#_x0000_t75" style="width:20.25pt;height:18pt" o:ole="">
            <v:imagedata r:id="rId4" o:title=""/>
          </v:shape>
          <w:control r:id="rId22" w:name="DefaultOcxName16" w:shapeid="_x0000_i1098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Pensante y motriz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7" type="#_x0000_t75" style="width:20.25pt;height:18pt" o:ole="">
            <v:imagedata r:id="rId4" o:title=""/>
          </v:shape>
          <w:control r:id="rId23" w:name="DefaultOcxName17" w:shapeid="_x0000_i1097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Apetitiva y motriz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7. Aristóteles afirmó: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6" type="#_x0000_t75" style="width:20.25pt;height:18pt" o:ole="">
            <v:imagedata r:id="rId4" o:title=""/>
          </v:shape>
          <w:control r:id="rId24" w:name="DefaultOcxName18" w:shapeid="_x0000_i1096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La unidad del ser vivo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5" type="#_x0000_t75" style="width:20.25pt;height:18pt" o:ole="">
            <v:imagedata r:id="rId4" o:title=""/>
          </v:shape>
          <w:control r:id="rId25" w:name="DefaultOcxName19" w:shapeid="_x0000_i1095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dualismo en el ser viviente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4" type="#_x0000_t75" style="width:20.25pt;height:18pt" o:ole="">
            <v:imagedata r:id="rId4" o:title=""/>
          </v:shape>
          <w:control r:id="rId26" w:name="DefaultOcxName20" w:shapeid="_x0000_i1094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anti hedonismo </w:t>
      </w:r>
    </w:p>
    <w:p w:rsid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lastRenderedPageBreak/>
        <w:t>8. Una de las obras donde Aristóteles explica su antropología es: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3" type="#_x0000_t75" style="width:20.25pt;height:18pt" o:ole="">
            <v:imagedata r:id="rId4" o:title=""/>
          </v:shape>
          <w:control r:id="rId27" w:name="DefaultOcxName21" w:shapeid="_x0000_i1093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Sobre la Vida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2" type="#_x0000_t75" style="width:20.25pt;height:18pt" o:ole="">
            <v:imagedata r:id="rId4" o:title=""/>
          </v:shape>
          <w:control r:id="rId28" w:name="DefaultOcxName22" w:shapeid="_x0000_i1092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Tratado del cuerpo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1" type="#_x0000_t75" style="width:20.25pt;height:18pt" o:ole="">
            <v:imagedata r:id="rId4" o:title=""/>
          </v:shape>
          <w:control r:id="rId29" w:name="DefaultOcxName23" w:shapeid="_x0000_i1091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Tratado del Alma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9. ¿Acepta Aristóteles la inmortalidad del alma?: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0" type="#_x0000_t75" style="width:20.25pt;height:18pt" o:ole="">
            <v:imagedata r:id="rId4" o:title=""/>
          </v:shape>
          <w:control r:id="rId30" w:name="DefaultOcxName24" w:shapeid="_x0000_i1090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Sí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9" type="#_x0000_t75" style="width:20.25pt;height:18pt" o:ole="">
            <v:imagedata r:id="rId4" o:title=""/>
          </v:shape>
          <w:control r:id="rId31" w:name="DefaultOcxName25" w:shapeid="_x0000_i1089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Lo acepta como esencia inmortal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8" type="#_x0000_t75" style="width:20.25pt;height:18pt" o:ole="">
            <v:imagedata r:id="rId4" o:title=""/>
          </v:shape>
          <w:control r:id="rId32" w:name="DefaultOcxName26" w:shapeid="_x0000_i1088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No 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10. El hombre es: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7" type="#_x0000_t75" style="width:20.25pt;height:18pt" o:ole="">
            <v:imagedata r:id="rId4" o:title=""/>
          </v:shape>
          <w:control r:id="rId33" w:name="DefaultOcxName27" w:shapeid="_x0000_i1087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ser formado por dos substancias: cuerpo y alma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6" type="#_x0000_t75" style="width:20.25pt;height:18pt" o:ole="">
            <v:imagedata r:id="rId4" o:title=""/>
          </v:shape>
          <w:control r:id="rId34" w:name="DefaultOcxName28" w:shapeid="_x0000_i1086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sola substancia material </w:t>
      </w:r>
    </w:p>
    <w:p w:rsidR="009143D8" w:rsidRPr="009143D8" w:rsidRDefault="009143D8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5" type="#_x0000_t75" style="width:20.25pt;height:18pt" o:ole="">
            <v:imagedata r:id="rId4" o:title=""/>
          </v:shape>
          <w:control r:id="rId35" w:name="DefaultOcxName29" w:shapeid="_x0000_i1085"/>
        </w:object>
      </w: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compuesto hile mórfico: cuerpo y alma </w:t>
      </w:r>
    </w:p>
    <w:p w:rsidR="007D3F97" w:rsidRDefault="007D3F97"/>
    <w:sectPr w:rsidR="007D3F97" w:rsidSect="007D3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143D8"/>
    <w:rsid w:val="007D3F97"/>
    <w:rsid w:val="0091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1897</Characters>
  <Application>Microsoft Office Word</Application>
  <DocSecurity>0</DocSecurity>
  <Lines>15</Lines>
  <Paragraphs>4</Paragraphs>
  <ScaleCrop>false</ScaleCrop>
  <Company>COMPUTADORES PARA EDUCAR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</dc:creator>
  <cp:keywords/>
  <dc:description/>
  <cp:lastModifiedBy>CIEN</cp:lastModifiedBy>
  <cp:revision>1</cp:revision>
  <dcterms:created xsi:type="dcterms:W3CDTF">2011-05-25T13:38:00Z</dcterms:created>
  <dcterms:modified xsi:type="dcterms:W3CDTF">2011-05-25T13:45:00Z</dcterms:modified>
</cp:coreProperties>
</file>